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C4" w:rsidRPr="00483CC4" w:rsidRDefault="00483CC4" w:rsidP="00BC5662">
      <w:pPr>
        <w:jc w:val="center"/>
        <w:rPr>
          <w:b/>
          <w:color w:val="000000" w:themeColor="text1"/>
          <w:sz w:val="10"/>
        </w:rPr>
      </w:pPr>
    </w:p>
    <w:p w:rsidR="00BC5662" w:rsidRPr="00BC5662" w:rsidRDefault="008B0888" w:rsidP="00BC5662">
      <w:pPr>
        <w:jc w:val="center"/>
        <w:rPr>
          <w:b/>
          <w:color w:val="000000" w:themeColor="text1"/>
        </w:rPr>
      </w:pPr>
      <w:r>
        <w:rPr>
          <w:b/>
          <w:color w:val="000000" w:themeColor="text1"/>
        </w:rPr>
        <w:t xml:space="preserve">PHẦN I: </w:t>
      </w:r>
      <w:r w:rsidR="00BC5662" w:rsidRPr="00BC5662">
        <w:rPr>
          <w:b/>
          <w:color w:val="000000" w:themeColor="text1"/>
        </w:rPr>
        <w:t>PHẦN MỞ ĐẦU</w:t>
      </w:r>
    </w:p>
    <w:p w:rsidR="00BC5662" w:rsidRPr="00BC5662" w:rsidRDefault="00BC5662" w:rsidP="0080734E">
      <w:pPr>
        <w:spacing w:after="0" w:line="360" w:lineRule="auto"/>
        <w:ind w:firstLine="567"/>
        <w:jc w:val="both"/>
        <w:rPr>
          <w:b/>
          <w:color w:val="000000" w:themeColor="text1"/>
        </w:rPr>
      </w:pPr>
      <w:r w:rsidRPr="00BC5662">
        <w:rPr>
          <w:b/>
          <w:color w:val="000000" w:themeColor="text1"/>
        </w:rPr>
        <w:t>1. Lý do chọn đề tài:</w:t>
      </w:r>
    </w:p>
    <w:p w:rsidR="00BC5662" w:rsidRPr="00BC5662" w:rsidRDefault="00BC5662" w:rsidP="0080734E">
      <w:pPr>
        <w:spacing w:after="0" w:line="360" w:lineRule="auto"/>
        <w:ind w:firstLine="567"/>
        <w:jc w:val="both"/>
        <w:rPr>
          <w:color w:val="000000" w:themeColor="text1"/>
        </w:rPr>
      </w:pPr>
      <w:r w:rsidRPr="00BC5662">
        <w:rPr>
          <w:color w:val="000000" w:themeColor="text1"/>
        </w:rPr>
        <w:t>Trong tình hình hện nay vai trò của công đoàn cơ là nền tảng của tổ chức công đoàn Việ</w:t>
      </w:r>
      <w:r w:rsidR="0080734E">
        <w:rPr>
          <w:color w:val="000000" w:themeColor="text1"/>
        </w:rPr>
        <w:t>t Nam</w:t>
      </w:r>
      <w:r w:rsidRPr="00BC5662">
        <w:rPr>
          <w:color w:val="000000" w:themeColor="text1"/>
        </w:rPr>
        <w:t>, là nơi thể hiện vai trò của một đoàn thể lấy việ</w:t>
      </w:r>
      <w:r w:rsidR="0080734E">
        <w:rPr>
          <w:color w:val="000000" w:themeColor="text1"/>
        </w:rPr>
        <w:t>c chung</w:t>
      </w:r>
      <w:r w:rsidRPr="00BC5662">
        <w:rPr>
          <w:color w:val="000000" w:themeColor="text1"/>
        </w:rPr>
        <w:t>, lợi ích công đoàn làm bản lề xây dựng tổ chứ</w:t>
      </w:r>
      <w:r w:rsidR="0080734E">
        <w:rPr>
          <w:color w:val="000000" w:themeColor="text1"/>
        </w:rPr>
        <w:t>c</w:t>
      </w:r>
      <w:r w:rsidRPr="00BC5662">
        <w:rPr>
          <w:color w:val="000000" w:themeColor="text1"/>
        </w:rPr>
        <w:t>. Công đoàn còn là sợi dây tạo dựng sự đoàn kết, luôn là chỗ dựa, là niềm tin cho quần chúng và trong hệ thố</w:t>
      </w:r>
      <w:r w:rsidR="0080734E">
        <w:rPr>
          <w:color w:val="000000" w:themeColor="text1"/>
        </w:rPr>
        <w:t xml:space="preserve">ng cơ quan, </w:t>
      </w:r>
      <w:r w:rsidRPr="00BC5662">
        <w:rPr>
          <w:color w:val="000000" w:themeColor="text1"/>
        </w:rPr>
        <w:t>đơn vị dự trên cơ sở lấy việc bảo vệ quyền lợi của người lao động làm kim chỉ nam cho mọi hoạt độ</w:t>
      </w:r>
      <w:r w:rsidR="0080734E">
        <w:rPr>
          <w:color w:val="000000" w:themeColor="text1"/>
        </w:rPr>
        <w:t>ng</w:t>
      </w:r>
      <w:r w:rsidRPr="00BC5662">
        <w:rPr>
          <w:color w:val="000000" w:themeColor="text1"/>
        </w:rPr>
        <w:t>.</w:t>
      </w:r>
    </w:p>
    <w:p w:rsidR="00BC5662" w:rsidRPr="00BC5662" w:rsidRDefault="00BC5662" w:rsidP="0080734E">
      <w:pPr>
        <w:spacing w:after="0" w:line="360" w:lineRule="auto"/>
        <w:ind w:firstLine="567"/>
        <w:jc w:val="both"/>
        <w:rPr>
          <w:color w:val="000000" w:themeColor="text1"/>
        </w:rPr>
      </w:pPr>
      <w:r w:rsidRPr="00BC5662">
        <w:rPr>
          <w:color w:val="000000" w:themeColor="text1"/>
        </w:rPr>
        <w:t xml:space="preserve">Vì vậy Đại hội XI công đoàn Việt Nam đã đưa ra mục </w:t>
      </w:r>
      <w:r w:rsidR="0080734E">
        <w:rPr>
          <w:color w:val="000000" w:themeColor="text1"/>
        </w:rPr>
        <w:t>tiêu</w:t>
      </w:r>
      <w:r w:rsidRPr="00BC5662">
        <w:rPr>
          <w:color w:val="000000" w:themeColor="text1"/>
        </w:rPr>
        <w:t>,</w:t>
      </w:r>
      <w:r w:rsidR="00483CC4">
        <w:rPr>
          <w:color w:val="000000" w:themeColor="text1"/>
        </w:rPr>
        <w:t xml:space="preserve"> </w:t>
      </w:r>
      <w:r w:rsidRPr="00BC5662">
        <w:rPr>
          <w:color w:val="000000" w:themeColor="text1"/>
        </w:rPr>
        <w:t>phương hướ</w:t>
      </w:r>
      <w:r w:rsidR="0080734E">
        <w:rPr>
          <w:color w:val="000000" w:themeColor="text1"/>
        </w:rPr>
        <w:t>ng là “</w:t>
      </w:r>
      <w:r w:rsidRPr="00BC5662">
        <w:rPr>
          <w:color w:val="000000" w:themeColor="text1"/>
        </w:rPr>
        <w:t>Tiếp tục đổi mới nội dung và phương thức hoạt động công đoàn theo hướng vì đoàn viên và người lao độ</w:t>
      </w:r>
      <w:r w:rsidR="0080734E">
        <w:rPr>
          <w:color w:val="000000" w:themeColor="text1"/>
        </w:rPr>
        <w:t>ng</w:t>
      </w:r>
      <w:r w:rsidRPr="00BC5662">
        <w:rPr>
          <w:color w:val="000000" w:themeColor="text1"/>
        </w:rPr>
        <w:t>, vì sự phát triển bền vững của đất nướ</w:t>
      </w:r>
      <w:r w:rsidR="0080734E">
        <w:rPr>
          <w:color w:val="000000" w:themeColor="text1"/>
        </w:rPr>
        <w:t>c</w:t>
      </w:r>
      <w:r w:rsidRPr="00BC5662">
        <w:rPr>
          <w:color w:val="000000" w:themeColor="text1"/>
        </w:rPr>
        <w:t>: tập trung hướng về cơ sở, thực hiện tố chức năng chăm lo đời số</w:t>
      </w:r>
      <w:r w:rsidR="0080734E">
        <w:rPr>
          <w:color w:val="000000" w:themeColor="text1"/>
        </w:rPr>
        <w:t>ng</w:t>
      </w:r>
      <w:r w:rsidRPr="00BC5662">
        <w:rPr>
          <w:color w:val="000000" w:themeColor="text1"/>
        </w:rPr>
        <w:t>, đại diệ</w:t>
      </w:r>
      <w:r w:rsidR="0080734E">
        <w:rPr>
          <w:color w:val="000000" w:themeColor="text1"/>
        </w:rPr>
        <w:t>n</w:t>
      </w:r>
      <w:r w:rsidRPr="00BC5662">
        <w:rPr>
          <w:color w:val="000000" w:themeColor="text1"/>
        </w:rPr>
        <w:t>, bảo vệ quyền , lợi ích hợ</w:t>
      </w:r>
      <w:r w:rsidR="0080734E">
        <w:rPr>
          <w:color w:val="000000" w:themeColor="text1"/>
        </w:rPr>
        <w:t>p pháp</w:t>
      </w:r>
      <w:r w:rsidRPr="00BC5662">
        <w:rPr>
          <w:color w:val="000000" w:themeColor="text1"/>
        </w:rPr>
        <w:t>, chính đáng của đoàn viên và người lao độ</w:t>
      </w:r>
      <w:r w:rsidR="0080734E">
        <w:rPr>
          <w:color w:val="000000" w:themeColor="text1"/>
        </w:rPr>
        <w:t>ng</w:t>
      </w:r>
      <w:r w:rsidRPr="00BC5662">
        <w:rPr>
          <w:color w:val="000000" w:themeColor="text1"/>
        </w:rPr>
        <w:t>, tham gia có hiệu quả vào công tác quản lý nhà nướ</w:t>
      </w:r>
      <w:r w:rsidR="0080734E">
        <w:rPr>
          <w:color w:val="000000" w:themeColor="text1"/>
        </w:rPr>
        <w:t>c</w:t>
      </w:r>
      <w:r w:rsidRPr="00BC5662">
        <w:rPr>
          <w:color w:val="000000" w:themeColor="text1"/>
        </w:rPr>
        <w:t>, quản lý kinh tế, xã hộ</w:t>
      </w:r>
      <w:r w:rsidR="0080734E">
        <w:rPr>
          <w:color w:val="000000" w:themeColor="text1"/>
        </w:rPr>
        <w:t>i</w:t>
      </w:r>
      <w:r w:rsidRPr="00BC5662">
        <w:rPr>
          <w:color w:val="000000" w:themeColor="text1"/>
        </w:rPr>
        <w:t>: nâng cao chất lượng công tác tuyên truyề</w:t>
      </w:r>
      <w:r w:rsidR="0080734E">
        <w:rPr>
          <w:color w:val="000000" w:themeColor="text1"/>
        </w:rPr>
        <w:t>n</w:t>
      </w:r>
      <w:r w:rsidRPr="00BC5662">
        <w:rPr>
          <w:color w:val="000000" w:themeColor="text1"/>
        </w:rPr>
        <w:t>, vận độ</w:t>
      </w:r>
      <w:r w:rsidR="0080734E">
        <w:rPr>
          <w:color w:val="000000" w:themeColor="text1"/>
        </w:rPr>
        <w:t>ng</w:t>
      </w:r>
      <w:r w:rsidRPr="00BC5662">
        <w:rPr>
          <w:color w:val="000000" w:themeColor="text1"/>
        </w:rPr>
        <w:t>, giáo dục và tổ chức thi đua yêu nước trong đoàn viên và người lao độ</w:t>
      </w:r>
      <w:r w:rsidR="0080734E">
        <w:rPr>
          <w:color w:val="000000" w:themeColor="text1"/>
        </w:rPr>
        <w:t>ng</w:t>
      </w:r>
      <w:r w:rsidRPr="00BC5662">
        <w:rPr>
          <w:color w:val="000000" w:themeColor="text1"/>
        </w:rPr>
        <w:t>: đẩy mạnh phát triển đoàn viên thành lập công đoàn cơ sở, chăm lo đào tạ</w:t>
      </w:r>
      <w:r w:rsidR="0080734E">
        <w:rPr>
          <w:color w:val="000000" w:themeColor="text1"/>
        </w:rPr>
        <w:t>o</w:t>
      </w:r>
      <w:r w:rsidRPr="00BC5662">
        <w:rPr>
          <w:color w:val="000000" w:themeColor="text1"/>
        </w:rPr>
        <w:t>, bồi dưỡng cán bộ công đoàn góp phần xây dựng công đoàn vững mạnh xứng đáng là lực lượng nòng cốt đi đầu trong sự nghiệp xây dựng và bảo vệ Tổ quốc Việ</w:t>
      </w:r>
      <w:r w:rsidR="0080734E">
        <w:rPr>
          <w:color w:val="000000" w:themeColor="text1"/>
        </w:rPr>
        <w:t>t Nam</w:t>
      </w:r>
      <w:r w:rsidRPr="00BC5662">
        <w:rPr>
          <w:color w:val="000000" w:themeColor="text1"/>
        </w:rPr>
        <w:t>.</w:t>
      </w:r>
    </w:p>
    <w:p w:rsidR="00BC5662" w:rsidRPr="00BC5662" w:rsidRDefault="00BC5662" w:rsidP="0080734E">
      <w:pPr>
        <w:spacing w:after="0" w:line="360" w:lineRule="auto"/>
        <w:ind w:firstLine="567"/>
        <w:jc w:val="both"/>
        <w:rPr>
          <w:color w:val="000000" w:themeColor="text1"/>
        </w:rPr>
      </w:pPr>
      <w:r w:rsidRPr="00BC5662">
        <w:rPr>
          <w:color w:val="000000" w:themeColor="text1"/>
        </w:rPr>
        <w:t>Trong những năm qua nhìn chung chất lượng hoạt động của các công đoàn cơ coos nhiều hướng chuyển biến tích cực song vẫn chưa đáp ứng được  theo yêu cầu mong muốn trong mọi công việc và chưa phát huy hết chức năng của tổ chứ</w:t>
      </w:r>
      <w:r w:rsidR="0080734E">
        <w:rPr>
          <w:color w:val="000000" w:themeColor="text1"/>
        </w:rPr>
        <w:t>c và vai trò công đoàn</w:t>
      </w:r>
      <w:r w:rsidRPr="00BC5662">
        <w:rPr>
          <w:color w:val="000000" w:themeColor="text1"/>
        </w:rPr>
        <w:t>. M</w:t>
      </w:r>
      <w:r w:rsidR="0080734E">
        <w:rPr>
          <w:color w:val="000000" w:themeColor="text1"/>
        </w:rPr>
        <w:t>ộ</w:t>
      </w:r>
      <w:r w:rsidRPr="00BC5662">
        <w:rPr>
          <w:color w:val="000000" w:themeColor="text1"/>
        </w:rPr>
        <w:t>t số đoàn viên còn nghiên nặng về</w:t>
      </w:r>
      <w:r w:rsidR="0080734E">
        <w:rPr>
          <w:color w:val="000000" w:themeColor="text1"/>
        </w:rPr>
        <w:t xml:space="preserve"> vai trò chuyên môn</w:t>
      </w:r>
      <w:r w:rsidRPr="00BC5662">
        <w:rPr>
          <w:color w:val="000000" w:themeColor="text1"/>
        </w:rPr>
        <w:t>, không hứng thú với sinh hoạ</w:t>
      </w:r>
      <w:r w:rsidR="0080734E">
        <w:rPr>
          <w:color w:val="000000" w:themeColor="text1"/>
        </w:rPr>
        <w:t>t công đoàn</w:t>
      </w:r>
      <w:r w:rsidRPr="00BC5662">
        <w:rPr>
          <w:color w:val="000000" w:themeColor="text1"/>
        </w:rPr>
        <w:t>. Một số ít cán bộ giáo vi</w:t>
      </w:r>
      <w:r w:rsidR="0080734E">
        <w:rPr>
          <w:color w:val="000000" w:themeColor="text1"/>
        </w:rPr>
        <w:t xml:space="preserve">ên </w:t>
      </w:r>
      <w:r w:rsidRPr="00BC5662">
        <w:rPr>
          <w:color w:val="000000" w:themeColor="text1"/>
        </w:rPr>
        <w:t>trong suy nghĩ của họ hoạt động Công đoàn và hoạt đ</w:t>
      </w:r>
      <w:r w:rsidR="00DC545E">
        <w:rPr>
          <w:color w:val="000000" w:themeColor="text1"/>
        </w:rPr>
        <w:t>ộ</w:t>
      </w:r>
      <w:r w:rsidRPr="00BC5662">
        <w:rPr>
          <w:color w:val="000000" w:themeColor="text1"/>
        </w:rPr>
        <w:t>ng của nhà trường hoàn toàn là khác nhau. Họ xem chuyên môn giảng dạy là quan trọ</w:t>
      </w:r>
      <w:r w:rsidR="0080734E">
        <w:rPr>
          <w:color w:val="000000" w:themeColor="text1"/>
        </w:rPr>
        <w:t>ng</w:t>
      </w:r>
      <w:r w:rsidRPr="00BC5662">
        <w:rPr>
          <w:color w:val="000000" w:themeColor="text1"/>
        </w:rPr>
        <w:t>, các hoạt động khác có cũng đượ</w:t>
      </w:r>
      <w:r w:rsidR="0080734E">
        <w:rPr>
          <w:color w:val="000000" w:themeColor="text1"/>
        </w:rPr>
        <w:t>c</w:t>
      </w:r>
      <w:r w:rsidRPr="00BC5662">
        <w:rPr>
          <w:color w:val="000000" w:themeColor="text1"/>
        </w:rPr>
        <w:t xml:space="preserve"> không có cũng chẳng sao.</w:t>
      </w:r>
    </w:p>
    <w:p w:rsidR="00DC545E" w:rsidRDefault="00BC5662" w:rsidP="0080734E">
      <w:pPr>
        <w:spacing w:after="0" w:line="360" w:lineRule="auto"/>
        <w:ind w:firstLine="567"/>
        <w:jc w:val="both"/>
        <w:rPr>
          <w:rFonts w:eastAsia="Times New Roman" w:cs="Times New Roman"/>
          <w:color w:val="000000" w:themeColor="text1"/>
          <w:szCs w:val="28"/>
        </w:rPr>
      </w:pPr>
      <w:r w:rsidRPr="00BC5662">
        <w:rPr>
          <w:rFonts w:eastAsia="Times New Roman" w:cs="Times New Roman"/>
          <w:color w:val="000000" w:themeColor="text1"/>
          <w:szCs w:val="28"/>
        </w:rPr>
        <w:t xml:space="preserve">Nhằm nâng cao chất lượng hoạt động của tổ chức công đoàn cơ sở mà nhất là công tác quản lý đoàn viên, tạo động lực tích cực trong công tác dân chủ hóa, </w:t>
      </w:r>
      <w:r w:rsidRPr="00BC5662">
        <w:rPr>
          <w:rFonts w:eastAsia="Times New Roman" w:cs="Times New Roman"/>
          <w:color w:val="000000" w:themeColor="text1"/>
          <w:szCs w:val="28"/>
        </w:rPr>
        <w:lastRenderedPageBreak/>
        <w:t>xã hội hóa thi đua mà ở đó trong mỗi cơ quan, ban chấp hành công đoàn là linh hồn trong công tác thi đua, là chỗ dựa tinh thần vững chắc cho cán bộ, giáo viên, nhân viên – người lao động. Bản thân nhận thức được sự cần thiết phải đổi mới, công tác quản lý đoàn viên, đổi mới phương thức hoạt động, đề ra một số biện pháp tích cực nhằm nâng cao hiệu quả hoạt động của công đoàn cơ s</w:t>
      </w:r>
      <w:r w:rsidR="00DC545E">
        <w:rPr>
          <w:rFonts w:eastAsia="Times New Roman" w:cs="Times New Roman"/>
          <w:color w:val="000000" w:themeColor="text1"/>
          <w:szCs w:val="28"/>
        </w:rPr>
        <w:t xml:space="preserve">ở, nên tôi mạnh dạn chọn đề tài: </w:t>
      </w:r>
      <w:r w:rsidRPr="0080734E">
        <w:rPr>
          <w:rFonts w:eastAsia="Times New Roman" w:cs="Times New Roman"/>
          <w:b/>
          <w:i/>
          <w:color w:val="000000" w:themeColor="text1"/>
          <w:szCs w:val="28"/>
        </w:rPr>
        <w:t>“Một số biện pháp xây dựng công đoàn cơ sở vững mạnh</w:t>
      </w:r>
      <w:r w:rsidRPr="0080734E">
        <w:rPr>
          <w:rFonts w:eastAsia="Times New Roman" w:cs="Times New Roman"/>
          <w:i/>
          <w:color w:val="000000" w:themeColor="text1"/>
          <w:szCs w:val="28"/>
        </w:rPr>
        <w:t xml:space="preserve">” </w:t>
      </w:r>
      <w:r w:rsidRPr="00BC5662">
        <w:rPr>
          <w:rFonts w:eastAsia="Times New Roman" w:cs="Times New Roman"/>
          <w:color w:val="000000" w:themeColor="text1"/>
          <w:szCs w:val="28"/>
        </w:rPr>
        <w:t>nhằm góp phần cùng với nhà trường và các ban ngành đoàn thể khác thúc đẩy phong trào thi đua hai tốt, triển khai các cuộc vận động một cách hiệu quả, tạo mối đoàn kết nội bộ hoàn thành tốt nhiệm vụ Ngành giáo dục đề ra. </w:t>
      </w:r>
    </w:p>
    <w:p w:rsidR="006551E5" w:rsidRPr="00BC5662" w:rsidRDefault="006551E5" w:rsidP="0080734E">
      <w:pPr>
        <w:spacing w:after="0" w:line="360" w:lineRule="auto"/>
        <w:ind w:firstLine="567"/>
        <w:jc w:val="both"/>
        <w:rPr>
          <w:b/>
          <w:color w:val="000000" w:themeColor="text1"/>
          <w:szCs w:val="28"/>
        </w:rPr>
      </w:pPr>
      <w:r w:rsidRPr="00BC5662">
        <w:rPr>
          <w:b/>
          <w:color w:val="000000" w:themeColor="text1"/>
          <w:szCs w:val="28"/>
        </w:rPr>
        <w:t>2. Mục đích của sáng kiế</w:t>
      </w:r>
      <w:r w:rsidR="00290E30">
        <w:rPr>
          <w:b/>
          <w:color w:val="000000" w:themeColor="text1"/>
          <w:szCs w:val="28"/>
        </w:rPr>
        <w:t>n</w:t>
      </w:r>
      <w:r w:rsidRPr="00BC5662">
        <w:rPr>
          <w:b/>
          <w:color w:val="000000" w:themeColor="text1"/>
          <w:szCs w:val="28"/>
        </w:rPr>
        <w:t xml:space="preserve">: </w:t>
      </w:r>
    </w:p>
    <w:p w:rsidR="004D2A5C" w:rsidRPr="00BC5662" w:rsidRDefault="006551E5" w:rsidP="0080734E">
      <w:pPr>
        <w:spacing w:after="0" w:line="360" w:lineRule="auto"/>
        <w:ind w:firstLine="567"/>
        <w:jc w:val="both"/>
        <w:rPr>
          <w:color w:val="000000" w:themeColor="text1"/>
          <w:szCs w:val="28"/>
        </w:rPr>
      </w:pPr>
      <w:r w:rsidRPr="00BC5662">
        <w:rPr>
          <w:color w:val="000000" w:themeColor="text1"/>
          <w:szCs w:val="28"/>
        </w:rPr>
        <w:t xml:space="preserve">Đề tài được định hướng tù mục tiêu của đại hội </w:t>
      </w:r>
      <w:r w:rsidR="009F1A76" w:rsidRPr="00BC5662">
        <w:rPr>
          <w:color w:val="000000" w:themeColor="text1"/>
          <w:szCs w:val="28"/>
        </w:rPr>
        <w:t>xi công đoàn</w:t>
      </w:r>
      <w:r w:rsidRPr="00BC5662">
        <w:rPr>
          <w:color w:val="000000" w:themeColor="text1"/>
          <w:szCs w:val="28"/>
        </w:rPr>
        <w:t xml:space="preserve"> Việt Nam đã nêu</w:t>
      </w:r>
      <w:r w:rsidR="009E1968" w:rsidRPr="00BC5662">
        <w:rPr>
          <w:color w:val="000000" w:themeColor="text1"/>
          <w:szCs w:val="28"/>
        </w:rPr>
        <w:t xml:space="preserve"> </w:t>
      </w:r>
      <w:r w:rsidRPr="00BC5662">
        <w:rPr>
          <w:color w:val="000000" w:themeColor="text1"/>
          <w:szCs w:val="28"/>
        </w:rPr>
        <w:t>ở mục 1.</w:t>
      </w:r>
    </w:p>
    <w:p w:rsidR="006551E5" w:rsidRPr="00BC5662" w:rsidRDefault="006551E5" w:rsidP="0080734E">
      <w:pPr>
        <w:spacing w:after="0" w:line="360" w:lineRule="auto"/>
        <w:ind w:firstLine="567"/>
        <w:jc w:val="both"/>
        <w:rPr>
          <w:color w:val="000000" w:themeColor="text1"/>
          <w:szCs w:val="28"/>
        </w:rPr>
      </w:pPr>
      <w:r w:rsidRPr="00BC5662">
        <w:rPr>
          <w:color w:val="000000" w:themeColor="text1"/>
          <w:szCs w:val="28"/>
        </w:rPr>
        <w:t xml:space="preserve">Việc xây dựng Công đoàn cơ sở vững mạnh sé tạo điều kiện tốt cho tập thể giáo viên phấn đáu thể hiện được vai tró và nhiệm vụ của mình đối với tổ chức Công đoàn. Đề tài góp phần năng cao chất lượng hoạt đọng Công đoàn cơ sở làm cho Công đoàn này càng tiến bộ và hoạt động tốt hơn. </w:t>
      </w:r>
    </w:p>
    <w:p w:rsidR="006551E5" w:rsidRPr="00BC5662" w:rsidRDefault="006551E5" w:rsidP="0080734E">
      <w:pPr>
        <w:spacing w:after="0" w:line="360" w:lineRule="auto"/>
        <w:ind w:firstLine="567"/>
        <w:jc w:val="both"/>
        <w:rPr>
          <w:b/>
          <w:color w:val="000000" w:themeColor="text1"/>
          <w:szCs w:val="28"/>
        </w:rPr>
      </w:pPr>
      <w:r w:rsidRPr="00BC5662">
        <w:rPr>
          <w:b/>
          <w:color w:val="000000" w:themeColor="text1"/>
          <w:szCs w:val="28"/>
        </w:rPr>
        <w:t>3. Phạ</w:t>
      </w:r>
      <w:r w:rsidR="00BC5662" w:rsidRPr="00BC5662">
        <w:rPr>
          <w:b/>
          <w:color w:val="000000" w:themeColor="text1"/>
          <w:szCs w:val="28"/>
        </w:rPr>
        <w:t>m vi</w:t>
      </w:r>
      <w:r w:rsidRPr="00BC5662">
        <w:rPr>
          <w:b/>
          <w:color w:val="000000" w:themeColor="text1"/>
          <w:szCs w:val="28"/>
        </w:rPr>
        <w:t>, đối tượng áp dụ</w:t>
      </w:r>
      <w:r w:rsidR="00BC5662" w:rsidRPr="00BC5662">
        <w:rPr>
          <w:b/>
          <w:color w:val="000000" w:themeColor="text1"/>
          <w:szCs w:val="28"/>
        </w:rPr>
        <w:t>ng:</w:t>
      </w:r>
    </w:p>
    <w:p w:rsidR="006551E5" w:rsidRPr="00BC5662" w:rsidRDefault="00A66BF7" w:rsidP="0080734E">
      <w:pPr>
        <w:spacing w:after="0" w:line="360" w:lineRule="auto"/>
        <w:ind w:firstLine="567"/>
        <w:jc w:val="both"/>
        <w:rPr>
          <w:color w:val="000000" w:themeColor="text1"/>
          <w:szCs w:val="28"/>
        </w:rPr>
      </w:pPr>
      <w:r w:rsidRPr="00BC5662">
        <w:rPr>
          <w:color w:val="000000" w:themeColor="text1"/>
          <w:szCs w:val="28"/>
        </w:rPr>
        <w:t>-</w:t>
      </w:r>
      <w:r w:rsidR="00BC5662" w:rsidRPr="00BC5662">
        <w:rPr>
          <w:color w:val="000000" w:themeColor="text1"/>
          <w:szCs w:val="28"/>
        </w:rPr>
        <w:t xml:space="preserve"> </w:t>
      </w:r>
      <w:r w:rsidR="006551E5" w:rsidRPr="00BC5662">
        <w:rPr>
          <w:color w:val="000000" w:themeColor="text1"/>
          <w:szCs w:val="28"/>
        </w:rPr>
        <w:t>Công đoàn c</w:t>
      </w:r>
      <w:r w:rsidRPr="00BC5662">
        <w:rPr>
          <w:color w:val="000000" w:themeColor="text1"/>
          <w:szCs w:val="28"/>
        </w:rPr>
        <w:t>ơ sở ở các trường.</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Đề tài tập trung nêu ra những biện pháp để góp phần xây dựng CĐCS vững mạnh cũng như những kinh nghiệm hoạt động của CĐCS.</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Đề tài tập trung vào những mặt làm được, đề xuất những quan điểm phù hợp cho quá trình hoạt động ở CĐCS có hiệu quả.</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Đề tài chủ yếu hướng vào những công việc cụ thể trong nhiệm vụ của người làm công tác Công đoàn ở cơ sở, nhằm góp phần nâng cao năng lực của người cán bộ Công đoàn. Bám sát vào thực tiển hoạt động của đơn vị mà đề ra những nội dung, phương pháp hoạt động cho phù hợp.</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Bản thân là người làm công tác Công đoàn, nghiên cứu đề tài này sẽ giúp cho tôi làm tốt hơn nhiệm vụ của mình, đồng thời có thể trao đổi tư vấn cùng bạn bè đồng nghiệp để tìm ra hướng tháo gỡ, giải quyết những vướng mắc trong quá trình hoạt động ở CĐCS.</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lastRenderedPageBreak/>
        <w:t>Nêu kinh nghiệm hoạt động của CĐCS từ thực tiển hoạt động của đơn vị mình.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Những giải pháp để xây dựng CĐCS vững mạnh. Những giải pháp này hoàn toàn có khả năng thực thi và thực hiện được ở tất cả các CĐCS.</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Dựa vào thực tế hoạt động của đơn vị, của Công đoàn ngành mà định hướng những hoạt động cơ bản góp phần vào việc đổi mới và nâng cao chất lượng hoạt động ở CĐCS.</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Để thực hiện các biện pháp của mình một cách hiệu quả, tôi đã kết hợp sử dụng các biện pháp sau đây:</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w:t>
      </w:r>
      <w:r w:rsidRPr="00BC5662">
        <w:rPr>
          <w:rStyle w:val="apple-converted-space"/>
          <w:color w:val="000000" w:themeColor="text1"/>
          <w:sz w:val="28"/>
          <w:szCs w:val="28"/>
        </w:rPr>
        <w:t> </w:t>
      </w:r>
      <w:r w:rsidRPr="00BC5662">
        <w:rPr>
          <w:rStyle w:val="Strong"/>
          <w:color w:val="000000" w:themeColor="text1"/>
          <w:sz w:val="28"/>
          <w:szCs w:val="28"/>
        </w:rPr>
        <w:t>Phương pháp nghiên cứu lí luận</w:t>
      </w:r>
      <w:r w:rsidRPr="00BC5662">
        <w:rPr>
          <w:color w:val="000000" w:themeColor="text1"/>
          <w:sz w:val="28"/>
          <w:szCs w:val="28"/>
        </w:rPr>
        <w:t xml:space="preserve">: Khai thác thông tin khoa học về nhiệm vụ của Công đoàn cơ sở, </w:t>
      </w:r>
      <w:r w:rsidR="0080734E">
        <w:rPr>
          <w:color w:val="000000" w:themeColor="text1"/>
          <w:sz w:val="28"/>
          <w:szCs w:val="28"/>
        </w:rPr>
        <w:t>tham khảo tài liệu có liên quan</w:t>
      </w:r>
      <w:r w:rsidRPr="00BC5662">
        <w:rPr>
          <w:color w:val="000000" w:themeColor="text1"/>
          <w:sz w:val="28"/>
          <w:szCs w:val="28"/>
        </w:rPr>
        <w:t>… đặc biệt qua các khoá học bồi dưỡng chuyên môn công đoàn do công đoàn cấp trên tổ chức.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w:t>
      </w:r>
      <w:r w:rsidRPr="00BC5662">
        <w:rPr>
          <w:rStyle w:val="apple-converted-space"/>
          <w:color w:val="000000" w:themeColor="text1"/>
          <w:sz w:val="28"/>
          <w:szCs w:val="28"/>
        </w:rPr>
        <w:t> </w:t>
      </w:r>
      <w:r w:rsidRPr="00BC5662">
        <w:rPr>
          <w:rStyle w:val="Strong"/>
          <w:color w:val="000000" w:themeColor="text1"/>
          <w:sz w:val="28"/>
          <w:szCs w:val="28"/>
        </w:rPr>
        <w:t>Phương pháp quan sát</w:t>
      </w:r>
      <w:r w:rsidRPr="00BC5662">
        <w:rPr>
          <w:color w:val="000000" w:themeColor="text1"/>
          <w:sz w:val="28"/>
          <w:szCs w:val="28"/>
        </w:rPr>
        <w:t>: Trực tiếp thực hiện giờ dạy ở các lớp được phân công đảm nhiệm, động viên khích lệ các thành viên công đoàn hoàn thành tốt nhiệm vụ được giao.</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w:t>
      </w:r>
      <w:r w:rsidRPr="00BC5662">
        <w:rPr>
          <w:rStyle w:val="apple-converted-space"/>
          <w:color w:val="000000" w:themeColor="text1"/>
          <w:sz w:val="28"/>
          <w:szCs w:val="28"/>
        </w:rPr>
        <w:t> </w:t>
      </w:r>
      <w:r w:rsidRPr="00BC5662">
        <w:rPr>
          <w:rStyle w:val="Strong"/>
          <w:color w:val="000000" w:themeColor="text1"/>
          <w:sz w:val="28"/>
          <w:szCs w:val="28"/>
        </w:rPr>
        <w:t>Phương pháp đàm thoại</w:t>
      </w:r>
      <w:r w:rsidRPr="00BC5662">
        <w:rPr>
          <w:color w:val="000000" w:themeColor="text1"/>
          <w:sz w:val="28"/>
          <w:szCs w:val="28"/>
        </w:rPr>
        <w:t>: Trực tiếp trao đổi với các đoàn viên công đoàn về nghĩa vụ và quyền lợi của từng thành viên trong tổ chức công đoàn cơ sở.</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4.</w:t>
      </w:r>
      <w:r w:rsidR="00290E30">
        <w:rPr>
          <w:rStyle w:val="Strong"/>
          <w:color w:val="000000" w:themeColor="text1"/>
          <w:sz w:val="28"/>
          <w:szCs w:val="28"/>
        </w:rPr>
        <w:t xml:space="preserve"> </w:t>
      </w:r>
      <w:r w:rsidRPr="00BC5662">
        <w:rPr>
          <w:rStyle w:val="Strong"/>
          <w:color w:val="000000" w:themeColor="text1"/>
          <w:sz w:val="28"/>
          <w:szCs w:val="28"/>
        </w:rPr>
        <w:t>Thời gian thực hiện và triển khai  sáng kiến</w:t>
      </w:r>
      <w:r w:rsidR="00290E30">
        <w:rPr>
          <w:rStyle w:val="Strong"/>
          <w:color w:val="000000" w:themeColor="text1"/>
          <w:sz w:val="28"/>
          <w:szCs w:val="28"/>
        </w:rPr>
        <w:t>:</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xml:space="preserve">Là người đứng đầu tổ chức công đoàn cơ sở đồng thời cũng là người trực tiếp giảng dạy vì vậy thời gian nghiên </w:t>
      </w:r>
      <w:r w:rsidR="006A5B5C" w:rsidRPr="00BC5662">
        <w:rPr>
          <w:color w:val="000000" w:themeColor="text1"/>
          <w:sz w:val="28"/>
          <w:szCs w:val="28"/>
        </w:rPr>
        <w:t>cứu theo năm học 2017-2018</w:t>
      </w:r>
      <w:r w:rsidRPr="00BC5662">
        <w:rPr>
          <w:color w:val="000000" w:themeColor="text1"/>
          <w:sz w:val="28"/>
          <w:szCs w:val="28"/>
        </w:rPr>
        <w:t>.</w:t>
      </w: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483CC4" w:rsidRDefault="00483CC4"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483CC4" w:rsidRDefault="00483CC4"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483CC4" w:rsidRDefault="00483CC4"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483CC4" w:rsidRDefault="00483CC4"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8B0888" w:rsidRDefault="008B0888" w:rsidP="008B0888">
      <w:pPr>
        <w:pStyle w:val="NormalWeb"/>
        <w:shd w:val="clear" w:color="auto" w:fill="FFFFFF"/>
        <w:spacing w:before="0" w:beforeAutospacing="0" w:after="0" w:afterAutospacing="0" w:line="360" w:lineRule="auto"/>
        <w:jc w:val="both"/>
        <w:rPr>
          <w:rStyle w:val="Strong"/>
          <w:color w:val="000000" w:themeColor="text1"/>
          <w:sz w:val="28"/>
          <w:szCs w:val="28"/>
        </w:rPr>
      </w:pPr>
    </w:p>
    <w:p w:rsidR="00CD741F" w:rsidRPr="00BC5662" w:rsidRDefault="00290E30" w:rsidP="0080734E">
      <w:pPr>
        <w:pStyle w:val="NormalWeb"/>
        <w:shd w:val="clear" w:color="auto" w:fill="FFFFFF"/>
        <w:spacing w:before="0" w:beforeAutospacing="0" w:after="0" w:afterAutospacing="0" w:line="360" w:lineRule="auto"/>
        <w:jc w:val="center"/>
        <w:rPr>
          <w:color w:val="000000" w:themeColor="text1"/>
          <w:sz w:val="28"/>
          <w:szCs w:val="28"/>
        </w:rPr>
      </w:pPr>
      <w:r>
        <w:rPr>
          <w:rStyle w:val="Strong"/>
          <w:color w:val="000000" w:themeColor="text1"/>
          <w:sz w:val="28"/>
          <w:szCs w:val="28"/>
        </w:rPr>
        <w:t xml:space="preserve">PHẦN 2: </w:t>
      </w:r>
      <w:r w:rsidR="008B0888" w:rsidRPr="00BC5662">
        <w:rPr>
          <w:rStyle w:val="Strong"/>
          <w:color w:val="000000" w:themeColor="text1"/>
          <w:sz w:val="28"/>
          <w:szCs w:val="28"/>
        </w:rPr>
        <w:t xml:space="preserve"> </w:t>
      </w:r>
      <w:r w:rsidR="00CD741F" w:rsidRPr="00BC5662">
        <w:rPr>
          <w:rStyle w:val="Strong"/>
          <w:color w:val="000000" w:themeColor="text1"/>
          <w:sz w:val="28"/>
          <w:szCs w:val="28"/>
        </w:rPr>
        <w:t>NỘI DUNG</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 xml:space="preserve">I. </w:t>
      </w:r>
      <w:r w:rsidR="008B0888" w:rsidRPr="00BC5662">
        <w:rPr>
          <w:rStyle w:val="Strong"/>
          <w:color w:val="000000" w:themeColor="text1"/>
          <w:sz w:val="28"/>
          <w:szCs w:val="28"/>
        </w:rPr>
        <w:t>CƠ SỞ LÍ LUẬN CỦA SÁNG KIẾN: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Công đoàn Việt Nam là tổ chức chính trị - xã hội rộng lớn của giai cấp công nhân, đội ngũ trí thức và những người lao động tự nguyện lập ra dưới sự lãnh đạo của Đảng cộng sản Việt Nam nhằm mục đích tập hợp, đoàn kết lực lượng, xây dựng giai cấp Công nhân Việt Nam lớn mạnh về mọi mặt, phấn đấu xây dựng nước Việt Nam độc lập, thống nhất đi lên xây dựng chủ nghĩa xã hội.</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Công đoàn là trung tâm tập hợp, đoàn kết, giáo dục, rèn luyện, xây dựng đội ngũ giai cấp công nhân-lao động. Công đoàn đại diện và tổ chức người lao động tham gia quản lí cơ quan, đơn vị; đại diện và bảo vệ các quyền, lợi ích hợp pháp chính đáng của người lao động. Vị trí của Công đoàn ngày càng được khẳng định và thừa nhận trên tất cả các lĩnh vực kinh tế, chính trị, xã hội mà Công đoàn tham gia.</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Ngày nay trong sự nghiệp CNH-HĐH đất nước và hội nhập kinh tế quốc tế, vai trò của CĐCS càng ngày càng được mở rộng và phát triển. Xây dựng CĐCS vững mạnh là một trong những tiền đề quan trọng để củng cố tổ chức Công đoàn, là nền móng để xây dựng hệ thống tổ chức Công đoàn từ trung ương đến địa phương lớn mạnh.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 xml:space="preserve">II. </w:t>
      </w:r>
      <w:r w:rsidR="008B0888" w:rsidRPr="00BC5662">
        <w:rPr>
          <w:rStyle w:val="Strong"/>
          <w:color w:val="000000" w:themeColor="text1"/>
          <w:sz w:val="28"/>
          <w:szCs w:val="28"/>
        </w:rPr>
        <w:t>THỰC TRẠNG CỦA SÁNG KIẾN:</w:t>
      </w:r>
    </w:p>
    <w:p w:rsidR="00CD741F" w:rsidRPr="00BC5662" w:rsidRDefault="0080734E"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Pr>
          <w:rStyle w:val="Strong"/>
          <w:color w:val="000000" w:themeColor="text1"/>
          <w:sz w:val="28"/>
          <w:szCs w:val="28"/>
        </w:rPr>
        <w:t>1</w:t>
      </w:r>
      <w:r w:rsidR="00CD741F" w:rsidRPr="00BC5662">
        <w:rPr>
          <w:rStyle w:val="Strong"/>
          <w:color w:val="000000" w:themeColor="text1"/>
          <w:sz w:val="28"/>
          <w:szCs w:val="28"/>
        </w:rPr>
        <w:t>.</w:t>
      </w:r>
      <w:r>
        <w:rPr>
          <w:rStyle w:val="Strong"/>
          <w:color w:val="000000" w:themeColor="text1"/>
          <w:sz w:val="28"/>
          <w:szCs w:val="28"/>
        </w:rPr>
        <w:t xml:space="preserve"> </w:t>
      </w:r>
      <w:r w:rsidR="001B3991">
        <w:rPr>
          <w:rStyle w:val="c2"/>
          <w:b/>
          <w:bCs/>
          <w:color w:val="000000" w:themeColor="text1"/>
          <w:sz w:val="28"/>
          <w:szCs w:val="28"/>
        </w:rPr>
        <w:t>Thực trạng đội ngũ:</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Tổng số CĐV: 29</w:t>
      </w:r>
      <w:r w:rsidR="002A472F" w:rsidRPr="00BC5662">
        <w:rPr>
          <w:color w:val="000000" w:themeColor="text1"/>
          <w:sz w:val="28"/>
          <w:szCs w:val="28"/>
        </w:rPr>
        <w:t>; Nữ: 16, tỉ lệ 55,1</w:t>
      </w:r>
      <w:r w:rsidRPr="00BC5662">
        <w:rPr>
          <w:color w:val="000000" w:themeColor="text1"/>
          <w:sz w:val="28"/>
          <w:szCs w:val="28"/>
        </w:rPr>
        <w:t xml:space="preserve"> %</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BCH gồm có 3 đ/c; có 3 nữ, có 1 Đảng viên.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CĐCS gồm có 5 tổ: Tổ khối 1, Tổ khối 2,3:Tổ khối 4,5:Tổ bộ môn: Tổ hành chính.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Tổng số Đảng viên: 6 đ/c</w:t>
      </w:r>
    </w:p>
    <w:p w:rsidR="00CD741F" w:rsidRPr="00BC5662" w:rsidRDefault="0080734E"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Pr>
          <w:rStyle w:val="Strong"/>
          <w:color w:val="000000" w:themeColor="text1"/>
          <w:sz w:val="28"/>
          <w:szCs w:val="28"/>
        </w:rPr>
        <w:t>2</w:t>
      </w:r>
      <w:r w:rsidR="00CD741F" w:rsidRPr="00BC5662">
        <w:rPr>
          <w:rStyle w:val="Strong"/>
          <w:color w:val="000000" w:themeColor="text1"/>
          <w:sz w:val="28"/>
          <w:szCs w:val="28"/>
        </w:rPr>
        <w:t>.</w:t>
      </w:r>
      <w:r w:rsidR="001B3991">
        <w:rPr>
          <w:rStyle w:val="c2"/>
          <w:b/>
          <w:bCs/>
          <w:color w:val="000000" w:themeColor="text1"/>
          <w:sz w:val="28"/>
          <w:szCs w:val="28"/>
        </w:rPr>
        <w:t>Thuận lợi:</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Được sự quan tâm lãnh chỉ đạo của Công đoàn ngành và CĐ cấp trên.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Được sự giúp đỡ, phối hợp của BGH trường và sự chỉ đạo của Chi bộ tạo điều kiện cho hoạt động Công đoàn có hiệu quả.</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lastRenderedPageBreak/>
        <w:t>- BCH trong nhiệm kì mới nhiệt tình, trẻ khoẻ, có phẩm chất đạo đức tốt, trong sáng.</w:t>
      </w:r>
    </w:p>
    <w:p w:rsidR="00CD741F" w:rsidRPr="00BC5662" w:rsidRDefault="0080734E"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Pr>
          <w:rStyle w:val="Strong"/>
          <w:color w:val="000000" w:themeColor="text1"/>
          <w:sz w:val="28"/>
          <w:szCs w:val="28"/>
        </w:rPr>
        <w:t>3</w:t>
      </w:r>
      <w:r w:rsidR="00CD741F" w:rsidRPr="00BC5662">
        <w:rPr>
          <w:rStyle w:val="Strong"/>
          <w:color w:val="000000" w:themeColor="text1"/>
          <w:sz w:val="28"/>
          <w:szCs w:val="28"/>
        </w:rPr>
        <w:t>.</w:t>
      </w:r>
      <w:r w:rsidR="00BC5662" w:rsidRPr="00BC5662">
        <w:rPr>
          <w:rStyle w:val="Strong"/>
          <w:color w:val="000000" w:themeColor="text1"/>
          <w:sz w:val="28"/>
          <w:szCs w:val="28"/>
        </w:rPr>
        <w:t xml:space="preserve"> </w:t>
      </w:r>
      <w:r w:rsidR="00290E30">
        <w:rPr>
          <w:rStyle w:val="c2"/>
          <w:b/>
          <w:bCs/>
          <w:color w:val="000000" w:themeColor="text1"/>
          <w:sz w:val="28"/>
          <w:szCs w:val="28"/>
        </w:rPr>
        <w:t>Khó khăn: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Kinh phí hoạt động còn thấp, ảnh hưởng không nhỏ đến việc tổ chức các hoạt động.</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Cơ sở vật chất của trường đang xây dựng nên gặp không ít khó khăn.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Công đoàn viên còn nặng về chuyên môn nên ít có thời gian để tham gia các hoạt động phong trào.</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Giá cả thị trường luôn biến động và tăng cao ảnh hưởng không nhỏ đến đời sống và tâm lí CB-GV-NV, ảnh hưởng đến hoạt động Công đoàn.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Công đoàn cơ sở có vững mạnh thì tổ chức Công đoàn mới mạnh. Vị trí, vai trò của Công đoàn cao hay thấp là phụ thuộc vào những gì Công đoàn đem lại cho CNVC-LĐ. Để phát huy được vai trò đó, việc tổ chức sinh hoạt thường xuyên là yếu tố rất cần thiết. Và đó cũng là một trong các điều kiện để đánh giá Công đoàn vững mạnh. Thực tế cho thấy, CĐCS nào có nội dung sinh hoạt đa dạng, hấp dẫn thì Công đoàn nơi đó có phong trào CNVC-LĐ sôi nổi, phong phú, tinh thần dân chủ được phát huy. Ngược lại, những CĐCS tổ chức sinh hoạt lấy lệ qua loa đại khái, ít người quan tâm bàn bạc, thảo luận đến nội dung sinh hoạt thì ở những nơi đó, hoạt động Công đoàn rất mờ nhạt và kém hiệu quả.</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Để nâng cao chất lượng sinh hoạt, trước hết các CĐCS phải gắn việc đổi mới nội dung với phương thức hoạt động. Căn cứ vào chức năng, nhiệm vụ cơ bản của tổ chức Công đoàn, vào các chương tình hoạt động của Công đoàn cấp trên bám sát vào nhiệm vụ chính trị của cơ quan để xây dựng nội dung, phương thức hoạt động. Định kì, CĐCS cần đánh giá kết quả phong trào CNVC và hoạt động Công đoàn, tổng kết công tác thi đua khen thưởng, xây dựng chương trình nhiệm vụ cho từng tháng năm cụ thể. Trên cơ sở đó, chọn những việc trong tâm cần tổ chức triển khai trong từng tháng, từng quí hoặc vào dịp các ngày kỉ niệm lịch sử của đất nước, của ngành, của địa phương mình.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xml:space="preserve">Công đoàn cơ sở cần chú trọng phối hợp chuyên môn tổ chức tốt Hội nghị Cán bộ công chức hàng năm, </w:t>
      </w:r>
      <w:r w:rsidR="00290E30">
        <w:rPr>
          <w:color w:val="000000" w:themeColor="text1"/>
          <w:sz w:val="28"/>
          <w:szCs w:val="28"/>
        </w:rPr>
        <w:t xml:space="preserve"> </w:t>
      </w:r>
      <w:r w:rsidRPr="00BC5662">
        <w:rPr>
          <w:color w:val="000000" w:themeColor="text1"/>
          <w:sz w:val="28"/>
          <w:szCs w:val="28"/>
        </w:rPr>
        <w:t xml:space="preserve">phát huy dân chủ trong mọi hoạt của cơ quan, xây </w:t>
      </w:r>
      <w:r w:rsidRPr="00BC5662">
        <w:rPr>
          <w:color w:val="000000" w:themeColor="text1"/>
          <w:sz w:val="28"/>
          <w:szCs w:val="28"/>
        </w:rPr>
        <w:lastRenderedPageBreak/>
        <w:t>dựng các tiêu chí thi đua và vận động CBCC đăng kí các danh hiệu thi đua của cá nhân, tập thể.</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 xml:space="preserve">III. </w:t>
      </w:r>
      <w:r w:rsidR="0080734E">
        <w:rPr>
          <w:rStyle w:val="Strong"/>
          <w:color w:val="000000" w:themeColor="text1"/>
          <w:sz w:val="28"/>
          <w:szCs w:val="28"/>
        </w:rPr>
        <w:t>CÁC BIỆN PHÁP GIẢI QUYẾT VẤN ĐỀ</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xml:space="preserve">Công đoàn cơ sở phối hợp với chính quyền xây dựng và kí kết thoả ước lao đông tập thể, tổ chức kí kết giao ước thi đua với </w:t>
      </w:r>
      <w:r w:rsidRPr="00290E30">
        <w:rPr>
          <w:i/>
          <w:color w:val="000000" w:themeColor="text1"/>
          <w:sz w:val="28"/>
          <w:szCs w:val="28"/>
        </w:rPr>
        <w:t>“Năng suất- chất lượng- sáng kiến”</w:t>
      </w:r>
      <w:r w:rsidRPr="00BC5662">
        <w:rPr>
          <w:color w:val="000000" w:themeColor="text1"/>
          <w:sz w:val="28"/>
          <w:szCs w:val="28"/>
        </w:rPr>
        <w:t xml:space="preserve"> trong CNVC- LĐ. Bên cạnh đó, tuỳ theo tình hình thực tế, hàng tháng, BCH Công đoàn có thể xây dựng nội dung chương trình sinh hoạt phù hợp. Điều cần chú ý là, trong mỗi kì sinh hoạt, </w:t>
      </w:r>
      <w:r w:rsidR="00290E30">
        <w:rPr>
          <w:color w:val="000000" w:themeColor="text1"/>
          <w:sz w:val="28"/>
          <w:szCs w:val="28"/>
        </w:rPr>
        <w:t xml:space="preserve"> </w:t>
      </w:r>
      <w:r w:rsidRPr="00BC5662">
        <w:rPr>
          <w:color w:val="000000" w:themeColor="text1"/>
          <w:sz w:val="28"/>
          <w:szCs w:val="28"/>
        </w:rPr>
        <w:t>BCH CĐ cần nắm bắt tâm tư nguyện vọng, tìm hiểu hoàn cảnh của CNVC-LĐ, nhắc nhở đoàn viên thực hiện tốt nghĩa vụ công dân, nâng cao chất lượng hiệu quả công tác chuyên môn, nghiệp vụ, tinh thần trách nhiệm trong công tác, cải tiến lề lối làm việc, xây dựng nếp sống văn minh nơi công sở, chấp hành nghiêm túc nội qui kỉ luật của ngành, phát huy sáng kiến về kinh nghiệm dạy học để nâng cao chất lượng và hiệu quả của công việc.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Nội dung sinh hoạt cần đề cập đến các vấn đề thiết thực như các quyền lợi cơ bản, hợp pháp, chính đáng về tiền lương, tiền thưởng, BHXH, BHYT chế độ thêm giờ …hay các biện pháp cải thiện điều kiện làm việc, nâng cao đời sống, đào tạo, đề bạt, thi đua khen thưởng, khoán chi hành chính đối với CBCC-VC.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Mỗi kì sinh hoạt, CĐCS nên tập trung vào một hai nội dung cơ bản, không nên dàn trãi nhiều hoặc rập khuôn cứng nhắc. Trong sinh hoạt lấy CNVC-LĐ làm trung tâm nhằm phát huy trí tuệ cá nhân thành sức mạnh tập thể. Đó là điều cốt lõi trong nâng cao chất lượng sinh hoạt CĐCS. Trước khi tổ chức sinh hoạt BCH CĐ nhất thiết phải hợp trước để bàn kĩ nội dung của cuộc hợp, điều hành linh hoạt rõ ràng. Trong sinh hoạt cần tạo không khí cởi mở, dân chủ để Đoàn viên gắn kết với tổ chức Công đoàn.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Ở Công đoàn cơ sở vấn đề đoàn kết nội bộ là tiên quyết. Chỉ có đoàn kết mới phát huy hết sức mạnh tổng hợp trong xây dựng công đoàn, tạo ra khả năng cống hiến tích cực cho CĐV, người lao động. Bên cạnh đó, do đặc thù của Công đoàn, nên đòi hỏi chúng ta phải luôn luôn sáng tạo, luôn luôn đổi mới, bắt nhịp nhanh với xu thế của thời đại.</w:t>
      </w:r>
    </w:p>
    <w:p w:rsidR="00CD741F" w:rsidRPr="00BC5662" w:rsidRDefault="004E3102"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Pr>
          <w:color w:val="000000" w:themeColor="text1"/>
          <w:sz w:val="28"/>
          <w:szCs w:val="28"/>
        </w:rPr>
        <w:lastRenderedPageBreak/>
        <w:t>Thực tiễ</w:t>
      </w:r>
      <w:r w:rsidR="00CD741F" w:rsidRPr="00BC5662">
        <w:rPr>
          <w:color w:val="000000" w:themeColor="text1"/>
          <w:sz w:val="28"/>
          <w:szCs w:val="28"/>
        </w:rPr>
        <w:t>n cho thấy, CĐCS phải giải quyết rất đa dạng. Nếu là người có trách nhiệm, tâm huyết với công tác thì hầu như không lúc nào thấy hết việc. Bên cạnh những công việc định trước trong chương trình còn có nhiều việc phát sinh ngoài chương trình mà cũng không kém phần quan trọng và phức tạp. Thực hiện tốt kế hoạch của cấp trên giao chưa hẳn là một cán bộ Công đoàn giỏi. Để làm tốt công việc của một người Cán bộ CĐ, trong quá trình tổ chức thực hiện luôn nắm bắt kịp thời và xử lí kịp thời các thông tin, cần vận dụng một cách năng động, sáng tạo vào điều kiện cụ thể của đơn vị. Tuy nhiên, hoạt động phải tuân thủ theo chủ trương,đường lối của Đảng, chính sách pháp luật nhà nước, nghị quyết của CĐ cấp trên, tình hình công tác của đơn vị mình và phải thường xuyên cập nhật kiến thức, nâng cao trình độ về mọi mặt: Chín</w:t>
      </w:r>
      <w:r w:rsidR="00290E30">
        <w:rPr>
          <w:color w:val="000000" w:themeColor="text1"/>
          <w:sz w:val="28"/>
          <w:szCs w:val="28"/>
        </w:rPr>
        <w:t>h trị, kinh tế, xã hội, thực tiễ</w:t>
      </w:r>
      <w:r w:rsidR="00CD741F" w:rsidRPr="00BC5662">
        <w:rPr>
          <w:color w:val="000000" w:themeColor="text1"/>
          <w:sz w:val="28"/>
          <w:szCs w:val="28"/>
        </w:rPr>
        <w:t>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Công đoàn cơ sở cần quan tâm đến công tác tuyên truyền giáo dục trong nữ CNVC-LĐ. Đổi mới về nội dung và hình thức tuyên truyền, góp phần nâng cao nhận thức cho nữ CNVC, LĐ về bình đẳng giới, về hôn nhân gia đình, dân số-KHH-GĐ…CĐCS cần thực hiện các phong trào “Lao động giỏi”, “Giỏi việc nước-Đảm việc nhà”…Đồng thời hưởng ứng các cuộc vận động “Xây dựng đời sống văn hoá ở cơ sở”, nhất là tinh thần “Tương thân tương ái”, chương trình xây dựng “Mái ấm Công đoàn”…Thực hiện có hiệu quả chủ trương xoá đói giảm nghèo của Đảng, khơi dậy truyền thống tương thân tương ái, qua đó nâng cao vị thế của Công đoàn…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Công đoàn cơ sở cần quan tâm đến công tác tổ chức bộ maý của công đoàn mình phụ trách. Đẩy mạnh đào tạo bồi dưỡng đội ngũ Cán bộ Công đoàn, đổi mới nội dung và phương thức phù hợp với từng loại hình hoạt động của Công đoàn mình phụ trách. CĐCS cần có kế hoạch thu chi kinh phí đúng theo hướng dẫn của Ban tài chính Công đoàn. Sử dụng kinh phí đúng mục đích, đúng theo hướng dẫn của Ban tài chính với phương châm tiết kiệm hiệu quả. Trong đó đặc biệt quan tâm đến việc bồi dưỡng nâng cao năng lực Cán bộ Công đoàn.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xml:space="preserve">Người Cán bộ Công đoàn phải biết lắng nghe, </w:t>
      </w:r>
      <w:r w:rsidR="00290E30">
        <w:rPr>
          <w:color w:val="000000" w:themeColor="text1"/>
          <w:sz w:val="28"/>
          <w:szCs w:val="28"/>
        </w:rPr>
        <w:t xml:space="preserve">tiếp thu ý kiến của </w:t>
      </w:r>
      <w:r w:rsidRPr="00BC5662">
        <w:rPr>
          <w:color w:val="000000" w:themeColor="text1"/>
          <w:sz w:val="28"/>
          <w:szCs w:val="28"/>
        </w:rPr>
        <w:t xml:space="preserve">Công nhân viên chức, người LĐ; tôn trọng mọi sáng tạo, những tham mưu về giải </w:t>
      </w:r>
      <w:r w:rsidRPr="00BC5662">
        <w:rPr>
          <w:color w:val="000000" w:themeColor="text1"/>
          <w:sz w:val="28"/>
          <w:szCs w:val="28"/>
        </w:rPr>
        <w:lastRenderedPageBreak/>
        <w:t>pháp, tình huống do người lao động đưa ra; dám nói lên quan điểm của mình trong giải quyết các vấn đề liên quan đến bảo vệ quyền và lợi ích hợp pháp của người lao động; làm tốt công tác khen thưởng và đặc biệt là phải biết đối mặt với thách thức nhất là những khó khăn của nền kinh tế thị trường hiện nay.</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CĐCS tiếp tục phát huy những thành tích đã đạt được ra sức thi đua hoàn thành xuất sắc mọi nhiệm vụ được giao; tích cực tham gia công tác tuyên truyền tới người lao động về chủ trương, chính sách của Đảng, nhà nước góp phần xây dựng giai cấp công nhân Việt Nam và tổ chức Công đoàn ngày càng vững mạnh.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 xml:space="preserve">IV. </w:t>
      </w:r>
      <w:r w:rsidR="0080734E" w:rsidRPr="00BC5662">
        <w:rPr>
          <w:rStyle w:val="Strong"/>
          <w:color w:val="000000" w:themeColor="text1"/>
          <w:sz w:val="28"/>
          <w:szCs w:val="28"/>
        </w:rPr>
        <w:t>HIỆU QUẢ CỦA SÁNG KIẾN</w:t>
      </w:r>
      <w:r w:rsidR="0080734E" w:rsidRPr="00BC5662">
        <w:rPr>
          <w:rStyle w:val="apple-converted-space"/>
          <w:color w:val="000000" w:themeColor="text1"/>
          <w:sz w:val="28"/>
          <w:szCs w:val="28"/>
        </w:rPr>
        <w:t> </w:t>
      </w:r>
      <w:r w:rsidR="0080734E" w:rsidRPr="00BC5662">
        <w:rPr>
          <w:color w:val="000000" w:themeColor="text1"/>
          <w:sz w:val="28"/>
          <w:szCs w:val="28"/>
        </w:rPr>
        <w:t> </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00897641" w:rsidRPr="00BC5662">
        <w:rPr>
          <w:color w:val="000000" w:themeColor="text1"/>
          <w:sz w:val="28"/>
          <w:szCs w:val="28"/>
        </w:rPr>
        <w:t>100</w:t>
      </w:r>
      <w:r w:rsidRPr="00BC5662">
        <w:rPr>
          <w:color w:val="000000" w:themeColor="text1"/>
          <w:sz w:val="28"/>
          <w:szCs w:val="28"/>
        </w:rPr>
        <w:t>% Cán bộ - Giáo viên-nhân viên tham gia học tập nghị quyết, các chuyên đề chính trị do ngành tổ chức.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- 100% CB- GV- NV đăng kí học tập và làm theo tấm gương đạo đức Hồ Chí Minh.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- 100% GV nữ đăng kí danh hiệu Giỏi việc trường-Đảm việc nhà.</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- 100% CBGV-NV của trường đều được trả lương, phụ cấp, công tác phí theo đúng qui định.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Nâng lương đú</w:t>
      </w:r>
      <w:r w:rsidR="00897641" w:rsidRPr="00BC5662">
        <w:rPr>
          <w:color w:val="000000" w:themeColor="text1"/>
          <w:sz w:val="28"/>
          <w:szCs w:val="28"/>
        </w:rPr>
        <w:t xml:space="preserve">ng hạn cho </w:t>
      </w:r>
      <w:r w:rsidRPr="00BC5662">
        <w:rPr>
          <w:color w:val="000000" w:themeColor="text1"/>
          <w:sz w:val="28"/>
          <w:szCs w:val="28"/>
        </w:rPr>
        <w:t xml:space="preserve"> G</w:t>
      </w:r>
      <w:r w:rsidR="00897641" w:rsidRPr="00BC5662">
        <w:rPr>
          <w:color w:val="000000" w:themeColor="text1"/>
          <w:sz w:val="28"/>
          <w:szCs w:val="28"/>
        </w:rPr>
        <w:t>V đạt 100%, nâng lương sớm cho 1</w:t>
      </w:r>
      <w:r w:rsidRPr="00BC5662">
        <w:rPr>
          <w:color w:val="000000" w:themeColor="text1"/>
          <w:sz w:val="28"/>
          <w:szCs w:val="28"/>
        </w:rPr>
        <w:t xml:space="preserve"> CBGV.</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Công đoàn thường xuyên thăm hỏi, chăm sóc ốm đau cho CBG</w:t>
      </w:r>
      <w:r w:rsidR="002A472F" w:rsidRPr="00BC5662">
        <w:rPr>
          <w:color w:val="000000" w:themeColor="text1"/>
          <w:sz w:val="28"/>
          <w:szCs w:val="28"/>
        </w:rPr>
        <w:t>V, thân nhân GV với số tiền là 2</w:t>
      </w:r>
      <w:r w:rsidRPr="00BC5662">
        <w:rPr>
          <w:color w:val="000000" w:themeColor="text1"/>
          <w:sz w:val="28"/>
          <w:szCs w:val="28"/>
        </w:rPr>
        <w:t>.</w:t>
      </w:r>
      <w:r w:rsidR="002A472F" w:rsidRPr="00BC5662">
        <w:rPr>
          <w:color w:val="000000" w:themeColor="text1"/>
          <w:sz w:val="28"/>
          <w:szCs w:val="28"/>
        </w:rPr>
        <w:t>2</w:t>
      </w:r>
      <w:r w:rsidRPr="00BC5662">
        <w:rPr>
          <w:color w:val="000000" w:themeColor="text1"/>
          <w:sz w:val="28"/>
          <w:szCs w:val="28"/>
        </w:rPr>
        <w:t>00.000 đồng.</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Công đoàn cũng đã vận động CBGV-NV quyên góp ủng hộ cho 1 GV gặp khó khăn do bệnh hiểm nghèo v</w:t>
      </w:r>
      <w:r w:rsidR="002A472F" w:rsidRPr="00BC5662">
        <w:rPr>
          <w:color w:val="000000" w:themeColor="text1"/>
          <w:sz w:val="28"/>
          <w:szCs w:val="28"/>
        </w:rPr>
        <w:t>ới số tiền (không hoàn lại) là 1.450</w:t>
      </w:r>
      <w:r w:rsidRPr="00BC5662">
        <w:rPr>
          <w:color w:val="000000" w:themeColor="text1"/>
          <w:sz w:val="28"/>
          <w:szCs w:val="28"/>
        </w:rPr>
        <w:t>.000 đồng.</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Tham gia các hoạt động do Công đoàn cấp trên tổ chức 100%.</w:t>
      </w:r>
    </w:p>
    <w:p w:rsidR="00CD741F" w:rsidRPr="00BC5662" w:rsidRDefault="00897641"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Tổ chức ho</w:t>
      </w:r>
      <w:r w:rsidR="00CD741F" w:rsidRPr="00BC5662">
        <w:rPr>
          <w:color w:val="000000" w:themeColor="text1"/>
          <w:sz w:val="28"/>
          <w:szCs w:val="28"/>
        </w:rPr>
        <w:t>p mặt nhân ngày</w:t>
      </w:r>
      <w:r w:rsidRPr="00BC5662">
        <w:rPr>
          <w:color w:val="000000" w:themeColor="text1"/>
          <w:sz w:val="28"/>
          <w:szCs w:val="28"/>
        </w:rPr>
        <w:t xml:space="preserve"> 20/10.</w:t>
      </w:r>
      <w:r w:rsidR="00CD741F" w:rsidRPr="00BC5662">
        <w:rPr>
          <w:color w:val="000000" w:themeColor="text1"/>
          <w:sz w:val="28"/>
          <w:szCs w:val="28"/>
        </w:rPr>
        <w:t xml:space="preserve"> Quốc tế phụ nữ 8-3 và tặng quà cho</w:t>
      </w:r>
      <w:r w:rsidR="002A472F" w:rsidRPr="00BC5662">
        <w:rPr>
          <w:color w:val="000000" w:themeColor="text1"/>
          <w:sz w:val="28"/>
          <w:szCs w:val="28"/>
        </w:rPr>
        <w:t xml:space="preserve"> Giáo viên nữ với số tiền là 1.5</w:t>
      </w:r>
      <w:r w:rsidR="00CD741F" w:rsidRPr="00BC5662">
        <w:rPr>
          <w:color w:val="000000" w:themeColor="text1"/>
          <w:sz w:val="28"/>
          <w:szCs w:val="28"/>
        </w:rPr>
        <w:t>00.000 đồng.</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Ngoài ra, từ quyền và lợi ích hợp pháp của GV được thực hiện đầy đủ, đời sống vật chất và tinh thần của CBGV-NV được nâng lên. Tập thể sư phạm của trường ngày càng gắn bó và đoàn kết,cùng nhau vươn lên trong công tác, từ đó mà thành tích không ngừng được nân</w:t>
      </w:r>
      <w:r w:rsidR="006A5B5C" w:rsidRPr="00BC5662">
        <w:rPr>
          <w:color w:val="000000" w:themeColor="text1"/>
          <w:sz w:val="28"/>
          <w:szCs w:val="28"/>
        </w:rPr>
        <w:t>g</w:t>
      </w:r>
      <w:r w:rsidR="003846D8">
        <w:rPr>
          <w:color w:val="000000" w:themeColor="text1"/>
          <w:sz w:val="28"/>
          <w:szCs w:val="28"/>
        </w:rPr>
        <w:t xml:space="preserve"> lên. Cụ thể trong năm học 2017</w:t>
      </w:r>
      <w:r w:rsidR="006A5B5C" w:rsidRPr="00BC5662">
        <w:rPr>
          <w:color w:val="000000" w:themeColor="text1"/>
          <w:sz w:val="28"/>
          <w:szCs w:val="28"/>
        </w:rPr>
        <w:t>-2018</w:t>
      </w:r>
      <w:r w:rsidRPr="00BC5662">
        <w:rPr>
          <w:color w:val="000000" w:themeColor="text1"/>
          <w:sz w:val="28"/>
          <w:szCs w:val="28"/>
        </w:rPr>
        <w:t xml:space="preserve"> trường đạt:</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Có 02 đồng chí đạt danh hiệu Chiến sĩ thi đua.</w:t>
      </w:r>
    </w:p>
    <w:p w:rsidR="006A5B5C" w:rsidRPr="00BC5662" w:rsidRDefault="006A5B5C"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lastRenderedPageBreak/>
        <w:t>- Có 01</w:t>
      </w:r>
      <w:r w:rsidR="00CD741F" w:rsidRPr="00BC5662">
        <w:rPr>
          <w:color w:val="000000" w:themeColor="text1"/>
          <w:sz w:val="28"/>
          <w:szCs w:val="28"/>
        </w:rPr>
        <w:t xml:space="preserve"> GV đạt danh hiệu Giáo viên </w:t>
      </w:r>
      <w:r w:rsidRPr="00BC5662">
        <w:rPr>
          <w:color w:val="000000" w:themeColor="text1"/>
          <w:sz w:val="28"/>
          <w:szCs w:val="28"/>
        </w:rPr>
        <w:t>chủ nhiệm giỏi cấp huyện</w:t>
      </w:r>
      <w:r w:rsidR="00CD741F" w:rsidRPr="00BC5662">
        <w:rPr>
          <w:color w:val="000000" w:themeColor="text1"/>
          <w:sz w:val="28"/>
          <w:szCs w:val="28"/>
        </w:rPr>
        <w:t>.  </w:t>
      </w:r>
    </w:p>
    <w:p w:rsidR="00CD741F" w:rsidRPr="00BC5662" w:rsidRDefault="006A5B5C"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Có 01 GV đạt danh hiệu Giáo viên phụ trách giỏi cấp huyện.</w:t>
      </w:r>
      <w:r w:rsidR="00CD741F" w:rsidRPr="00BC5662">
        <w:rPr>
          <w:color w:val="000000" w:themeColor="text1"/>
          <w:sz w:val="28"/>
          <w:szCs w:val="28"/>
        </w:rPr>
        <w:t>    </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xml:space="preserve">- Giáo viên </w:t>
      </w:r>
      <w:r w:rsidR="00262AFC" w:rsidRPr="00BC5662">
        <w:rPr>
          <w:color w:val="000000" w:themeColor="text1"/>
          <w:sz w:val="28"/>
          <w:szCs w:val="28"/>
        </w:rPr>
        <w:t>đạt chuẩn 100%; trên chuẩn là 58,6</w:t>
      </w:r>
      <w:r w:rsidRPr="00BC5662">
        <w:rPr>
          <w:color w:val="000000" w:themeColor="text1"/>
          <w:sz w:val="28"/>
          <w:szCs w:val="28"/>
        </w:rPr>
        <w:t xml:space="preserve"> %</w:t>
      </w:r>
      <w:r w:rsidR="003846D8">
        <w:rPr>
          <w:color w:val="000000" w:themeColor="text1"/>
          <w:sz w:val="28"/>
          <w:szCs w:val="28"/>
        </w:rPr>
        <w:t>.</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Công đoàn cũng đã giới thiệu đươc 1 công đoàn viên ưu tú cho Đảng xem xét kết nạp.</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Ban giám hiệu và BCH CĐ phải phối hợp chặt chẽ, phải nhiệt tình và có trách nhiệm. Thường xuyên gần gũi với Cán bộ-GV để nắm bắt kịp thời những khó khăn, những tâm tư nguyện vọng của CB-GV từ đó có kế hoạch hỗ trợ kịp thời kịp lúc.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Việc tổ chức các phong trào phải đi sâu vào chất lượng, được duy trì lâu dài và đảm bảo tính công bằng để tạo lòng tin cho CB-GV, tránh việc tổ chức qua loa chỉ mang tính hình thức.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Các khoản đóng góp của CBGV cho phong trào đều phải được vận động công khai, được đưa ra bàn bạc thống nhất trong CBGV và phải được tập thể nhất trí cao.</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Cần vận động được đông đảo CBGV tham gia phong trào và sử dụng nhiều người, nhiều lực lượng trong quá trình thực hiện. Không nên chỉ sử dụng một ít người làm việc quá nhiều lần.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Phải tổng kết rút kinh nghiệm trong quá trình thực hiện phong trào. Biểu dương và nhân rộng những cá nhân, tập thể làm tốt. Rút kinh nghiệm,động viên những cá nhân và tật thể làm chưa tốt để thực hiện tốt hơn trong những lần sau.</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Ban chấp hành Công đoàn cơ sở, Hiệu trưởng, Tập thể GV phải luôn luôn đoàn kết, vì có đoàn kết mới phát huy sức mạnh nội lực, mới hoàn thành tốt các phong trào đưa ra.</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Công đoàn cơ sở phải thường xuyên tổ chức nhiều hoạt động vui chơi giải trí,các hoạt động phong trào nhằm nâng cao sức khoẻ, tăng cường sự đoàn kết trong tập thể CBGV.</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Ban chấp hành Công đoàn cơ sở luôn tạo điều kiện và phản ánh những tâm tư nguyện vọng của CBGV để giúp họ an tâm công tác, chăm lo về vật chất và tinh thần cho họ.</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lastRenderedPageBreak/>
        <w:t>-</w:t>
      </w:r>
      <w:r w:rsidRPr="00BC5662">
        <w:rPr>
          <w:rStyle w:val="apple-converted-space"/>
          <w:color w:val="000000" w:themeColor="text1"/>
          <w:sz w:val="28"/>
          <w:szCs w:val="28"/>
        </w:rPr>
        <w:t> </w:t>
      </w:r>
      <w:r w:rsidRPr="00BC5662">
        <w:rPr>
          <w:color w:val="000000" w:themeColor="text1"/>
          <w:sz w:val="28"/>
          <w:szCs w:val="28"/>
        </w:rPr>
        <w:t>Ban chấp hành Công đoàn cơ sở phải có nhận thức chính trị đúng đắn, phải đặt mối quan hệ Công đoàn với Đảng, với chính quyền, có những qui hoạch và chiến lược để Đoàn viên thực hiện tốt đường lối đổi mới của Đảng cũng như của sự nghiệp phát triển giáo dục.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Ban chấp hành Công đoàn cơ sở phải thực hiện nguyên tắc tập trung dân chủ. Nội bộ Ban chấp hành phải đoàn kết, nhất trí cao, có phẩm chất đạo đức tốt, phát huy tinh thần trách nhiệm nhiệt tình trong công tác, phải mạnh dạn thẳng thắn phê và tự phê để không ngừng tiến bộ.</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rStyle w:val="Strong"/>
          <w:color w:val="000000" w:themeColor="text1"/>
          <w:sz w:val="28"/>
          <w:szCs w:val="28"/>
        </w:rPr>
        <w:t>-</w:t>
      </w:r>
      <w:r w:rsidRPr="00BC5662">
        <w:rPr>
          <w:rStyle w:val="apple-converted-space"/>
          <w:color w:val="000000" w:themeColor="text1"/>
          <w:sz w:val="28"/>
          <w:szCs w:val="28"/>
        </w:rPr>
        <w:t> </w:t>
      </w:r>
      <w:r w:rsidRPr="00BC5662">
        <w:rPr>
          <w:color w:val="000000" w:themeColor="text1"/>
          <w:sz w:val="28"/>
          <w:szCs w:val="28"/>
        </w:rPr>
        <w:t>Trong các tổ chức xã hội hiện nay, vị trí của Công đoàn là không thể thiếu và không thể thay thế. Công đoàn có mạnh thì cơ quan ,tổ chức đó mới mạnh. Để đạt yêu cầu trên đòi hỏi mỗi CĐCS phải xây dựng cho mình kế hoạch hoạt động phù hợp  và các biện pháp đúng đắn để xây dựng Công đoàn cơ sở vững mạnh.</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Sáng kiến này sẽ giúp cho các Cán bộ Công đoàn có nhiều giải pháp cho hoạt động của Công đoàn mình, cảm thấy tự tin hơn, năng động hơn trong công tác.</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xml:space="preserve">- Xây dựng CĐCS </w:t>
      </w:r>
      <w:r w:rsidR="00A04DA7" w:rsidRPr="00BC5662">
        <w:rPr>
          <w:color w:val="000000" w:themeColor="text1"/>
          <w:sz w:val="28"/>
          <w:szCs w:val="28"/>
        </w:rPr>
        <w:t xml:space="preserve">vững mạnh xuất sắc </w:t>
      </w:r>
      <w:r w:rsidRPr="00BC5662">
        <w:rPr>
          <w:color w:val="000000" w:themeColor="text1"/>
          <w:sz w:val="28"/>
          <w:szCs w:val="28"/>
        </w:rPr>
        <w:t>đều là mong muốn của tất cả những người làm công tác Công đoàn. Vì vậy mỗi Cán bộ Công đoàn chúng ta cần tìm tòi nghiên cứu các biện pháp thích hợp nhằm mục đích đem lại hiệu quả và chất lượng cho hoạt động Công đoàn, góp phần đưa chất lượng hoạt động của Công đoàn ngày một đi lên.</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Từ kết quả đạt được của CĐCS trong những năm qua, chúng tôi đã áp dụng nhiều biện pháp nêu trên và thấy mmang lại kết quả khá khả quan. Chúng tôi muốn chia sẻ với các bạn đồng nghiệp để trao đổi và vận dụng vào hoạt động của CĐCS ở đơn vị mình một cách hiệu quả nhất.</w:t>
      </w:r>
    </w:p>
    <w:p w:rsidR="00CD741F" w:rsidRPr="00BC5662" w:rsidRDefault="00CD741F" w:rsidP="0080734E">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Chúng tôi nghĩ nếu các CĐCS thực hiện tốt các biện pháp nêu trên sẽ góp phần đưa hoạt động của đơn vị mình ngày một đi lên, đó cũng là tiền đề - là một cách để góp phần cho việc xây dựng một hệ thống Công đoàn vững mạnh từ Trung ương đến cơ sở.</w:t>
      </w:r>
    </w:p>
    <w:p w:rsidR="008B0888" w:rsidRDefault="008B0888" w:rsidP="00BC5662">
      <w:pPr>
        <w:pStyle w:val="c1"/>
        <w:shd w:val="clear" w:color="auto" w:fill="FFFFFF"/>
        <w:spacing w:before="0" w:beforeAutospacing="0" w:after="0" w:afterAutospacing="0" w:line="360" w:lineRule="auto"/>
        <w:jc w:val="both"/>
        <w:rPr>
          <w:rStyle w:val="Strong"/>
          <w:color w:val="000000" w:themeColor="text1"/>
          <w:sz w:val="28"/>
          <w:szCs w:val="28"/>
        </w:rPr>
      </w:pPr>
    </w:p>
    <w:p w:rsidR="0063753A" w:rsidRPr="00483CC4" w:rsidRDefault="0063753A" w:rsidP="00BC5662">
      <w:pPr>
        <w:pStyle w:val="c1"/>
        <w:shd w:val="clear" w:color="auto" w:fill="FFFFFF"/>
        <w:spacing w:before="0" w:beforeAutospacing="0" w:after="0" w:afterAutospacing="0" w:line="360" w:lineRule="auto"/>
        <w:jc w:val="both"/>
        <w:rPr>
          <w:rStyle w:val="Strong"/>
          <w:color w:val="000000" w:themeColor="text1"/>
          <w:sz w:val="20"/>
          <w:szCs w:val="28"/>
        </w:rPr>
      </w:pPr>
    </w:p>
    <w:p w:rsidR="00CD741F" w:rsidRPr="00BC5662" w:rsidRDefault="0063753A" w:rsidP="00C836D1">
      <w:pPr>
        <w:pStyle w:val="c1"/>
        <w:shd w:val="clear" w:color="auto" w:fill="FFFFFF"/>
        <w:spacing w:before="0" w:beforeAutospacing="0" w:after="0" w:afterAutospacing="0" w:line="360" w:lineRule="auto"/>
        <w:jc w:val="center"/>
        <w:rPr>
          <w:color w:val="000000" w:themeColor="text1"/>
          <w:sz w:val="28"/>
          <w:szCs w:val="28"/>
        </w:rPr>
      </w:pPr>
      <w:r>
        <w:rPr>
          <w:rStyle w:val="Strong"/>
          <w:color w:val="000000" w:themeColor="text1"/>
          <w:sz w:val="28"/>
          <w:szCs w:val="28"/>
        </w:rPr>
        <w:t xml:space="preserve">PHẦN 3: </w:t>
      </w:r>
      <w:r w:rsidR="008B0888" w:rsidRPr="00BC5662">
        <w:rPr>
          <w:rStyle w:val="Strong"/>
          <w:color w:val="000000" w:themeColor="text1"/>
          <w:sz w:val="28"/>
          <w:szCs w:val="28"/>
        </w:rPr>
        <w:t xml:space="preserve"> </w:t>
      </w:r>
      <w:r w:rsidR="00CD741F" w:rsidRPr="00BC5662">
        <w:rPr>
          <w:rStyle w:val="Strong"/>
          <w:color w:val="000000" w:themeColor="text1"/>
          <w:sz w:val="28"/>
          <w:szCs w:val="28"/>
        </w:rPr>
        <w:t>KẾT LUẬN VÀ KIẾN NGHỊ</w:t>
      </w:r>
    </w:p>
    <w:p w:rsidR="00CD741F" w:rsidRPr="00BC5662" w:rsidRDefault="0080734E"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Pr>
          <w:rStyle w:val="Strong"/>
          <w:color w:val="000000" w:themeColor="text1"/>
          <w:sz w:val="28"/>
          <w:szCs w:val="28"/>
        </w:rPr>
        <w:t>1. Kết luận:</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Cần có sự phối hợp chặt chẽ với Công đoàn trong mọi hoạt động, có sự quan tâm hỗ trợ kịp thời kịp lúc.</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Tác động đến tập thể CBGV để họ tham gia các phong trào một cách tích cực và sôi nổi.</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Tăng cường hơn nữa các hoạt động phong trào, các cuộc giao lưu để Công đoàn có dịp trao đổi học hỏi thêm kinh nghiệm.</w:t>
      </w:r>
    </w:p>
    <w:p w:rsidR="00CD741F" w:rsidRPr="00BC5662" w:rsidRDefault="0080734E"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Pr>
          <w:rStyle w:val="Strong"/>
          <w:color w:val="000000" w:themeColor="text1"/>
          <w:sz w:val="28"/>
          <w:szCs w:val="28"/>
        </w:rPr>
        <w:t>2.  Kiến nghị:</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Thường xuyên tổ chức nhiều phong trào mới để kích thích, để không gây sự nhàm chán cho CĐCS.</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Thường xuyên quan tâm đến các CĐCS, động viên –khuyến khích- giúp đỡ họ để họ an tâm công tác.</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Tăng cường hơn nữa các lớp tập huấn, các cuộc Bồi dưỡng cho Cán bộ Công đoàn cơ sở.</w:t>
      </w:r>
    </w:p>
    <w:p w:rsidR="00CD741F" w:rsidRPr="00BC5662"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 Cập nhật các chủ trương, chính sách, các chế độ đãi ngộ để CĐCS nắm bắt kịp thời kịp lúc.</w:t>
      </w:r>
    </w:p>
    <w:p w:rsidR="00CD741F" w:rsidRDefault="00CD741F" w:rsidP="00C836D1">
      <w:pPr>
        <w:pStyle w:val="NormalWeb"/>
        <w:shd w:val="clear" w:color="auto" w:fill="FFFFFF"/>
        <w:spacing w:before="0" w:beforeAutospacing="0" w:after="0" w:afterAutospacing="0" w:line="360" w:lineRule="auto"/>
        <w:ind w:firstLine="567"/>
        <w:jc w:val="both"/>
        <w:rPr>
          <w:color w:val="000000" w:themeColor="text1"/>
          <w:sz w:val="28"/>
          <w:szCs w:val="28"/>
        </w:rPr>
      </w:pPr>
      <w:r w:rsidRPr="00BC5662">
        <w:rPr>
          <w:color w:val="000000" w:themeColor="text1"/>
          <w:sz w:val="28"/>
          <w:szCs w:val="28"/>
        </w:rPr>
        <w:t>Trên đây là một số giải pháp cũng như bài học từ kinh nghiệm thực tiễ</w:t>
      </w:r>
      <w:r w:rsidR="00897641" w:rsidRPr="00BC5662">
        <w:rPr>
          <w:color w:val="000000" w:themeColor="text1"/>
          <w:sz w:val="28"/>
          <w:szCs w:val="28"/>
        </w:rPr>
        <w:t xml:space="preserve">n của CĐCS trường </w:t>
      </w:r>
      <w:r w:rsidR="00897641" w:rsidRPr="00056973">
        <w:rPr>
          <w:color w:val="000000" w:themeColor="text1"/>
          <w:sz w:val="28"/>
          <w:szCs w:val="28"/>
        </w:rPr>
        <w:t>T</w:t>
      </w:r>
      <w:r w:rsidR="00056973" w:rsidRPr="00056973">
        <w:rPr>
          <w:color w:val="000000" w:themeColor="text1"/>
          <w:sz w:val="28"/>
          <w:szCs w:val="28"/>
        </w:rPr>
        <w:t>iểu Học</w:t>
      </w:r>
      <w:r w:rsidR="00897641" w:rsidRPr="00056973">
        <w:rPr>
          <w:color w:val="000000" w:themeColor="text1"/>
          <w:sz w:val="28"/>
          <w:szCs w:val="28"/>
        </w:rPr>
        <w:t xml:space="preserve"> Nguyễn Đức Cảnh</w:t>
      </w:r>
      <w:r w:rsidRPr="00BC5662">
        <w:rPr>
          <w:color w:val="000000" w:themeColor="text1"/>
          <w:sz w:val="28"/>
          <w:szCs w:val="28"/>
        </w:rPr>
        <w:t xml:space="preserve"> về</w:t>
      </w:r>
      <w:r w:rsidRPr="00BC5662">
        <w:rPr>
          <w:rStyle w:val="apple-converted-space"/>
          <w:color w:val="000000" w:themeColor="text1"/>
          <w:sz w:val="28"/>
          <w:szCs w:val="28"/>
        </w:rPr>
        <w:t> </w:t>
      </w:r>
      <w:r w:rsidR="00056973">
        <w:rPr>
          <w:rStyle w:val="Strong"/>
          <w:color w:val="000000" w:themeColor="text1"/>
          <w:sz w:val="28"/>
          <w:szCs w:val="28"/>
        </w:rPr>
        <w:t>"</w:t>
      </w:r>
      <w:r w:rsidRPr="00BC5662">
        <w:rPr>
          <w:rStyle w:val="Strong"/>
          <w:color w:val="000000" w:themeColor="text1"/>
          <w:sz w:val="28"/>
          <w:szCs w:val="28"/>
        </w:rPr>
        <w:t>Xây dựng cơ sở vững mạnh xuất sắc"</w:t>
      </w:r>
      <w:r w:rsidRPr="00BC5662">
        <w:rPr>
          <w:rStyle w:val="apple-converted-space"/>
          <w:color w:val="000000" w:themeColor="text1"/>
          <w:sz w:val="28"/>
          <w:szCs w:val="28"/>
        </w:rPr>
        <w:t> </w:t>
      </w:r>
      <w:r w:rsidRPr="00BC5662">
        <w:rPr>
          <w:color w:val="000000" w:themeColor="text1"/>
          <w:sz w:val="28"/>
          <w:szCs w:val="28"/>
        </w:rPr>
        <w:t xml:space="preserve">là vấn đề mà mọi Công đoàn đều quan tâm và cố gắng thực hiện. Khẩu hiệu hành động của LĐLĐ Tỉnh </w:t>
      </w:r>
      <w:r w:rsidR="00897641" w:rsidRPr="00BC5662">
        <w:rPr>
          <w:color w:val="000000" w:themeColor="text1"/>
          <w:sz w:val="28"/>
          <w:szCs w:val="28"/>
        </w:rPr>
        <w:t xml:space="preserve">Đăk Lăk . </w:t>
      </w:r>
      <w:r w:rsidRPr="00BC5662">
        <w:rPr>
          <w:color w:val="000000" w:themeColor="text1"/>
          <w:sz w:val="28"/>
          <w:szCs w:val="28"/>
        </w:rPr>
        <w:t xml:space="preserve"> Ban chấp hành CĐCS Trường </w:t>
      </w:r>
      <w:r w:rsidR="00897641" w:rsidRPr="00BC5662">
        <w:rPr>
          <w:b/>
          <w:color w:val="000000" w:themeColor="text1"/>
          <w:sz w:val="28"/>
          <w:szCs w:val="28"/>
        </w:rPr>
        <w:t>T</w:t>
      </w:r>
      <w:r w:rsidR="00056973">
        <w:rPr>
          <w:b/>
          <w:color w:val="000000" w:themeColor="text1"/>
          <w:sz w:val="28"/>
          <w:szCs w:val="28"/>
        </w:rPr>
        <w:t xml:space="preserve">iểu Học </w:t>
      </w:r>
      <w:r w:rsidR="00897641" w:rsidRPr="00BC5662">
        <w:rPr>
          <w:b/>
          <w:color w:val="000000" w:themeColor="text1"/>
          <w:sz w:val="28"/>
          <w:szCs w:val="28"/>
        </w:rPr>
        <w:t>Nguyễn Đức Cảnh</w:t>
      </w:r>
      <w:r w:rsidRPr="00BC5662">
        <w:rPr>
          <w:color w:val="000000" w:themeColor="text1"/>
          <w:sz w:val="28"/>
          <w:szCs w:val="28"/>
        </w:rPr>
        <w:t xml:space="preserve"> sẽ quyết tâm thực hiện tốt vai trò nhiệm vụ của mình để góp phần thực hiện thắng lợi nghị quyết Đại hội Công đoàn các cấp đã đề ra.</w:t>
      </w:r>
    </w:p>
    <w:p w:rsidR="00056973" w:rsidRPr="00056973" w:rsidRDefault="00056973" w:rsidP="00237F29">
      <w:pPr>
        <w:pStyle w:val="NormalWeb"/>
        <w:shd w:val="clear" w:color="auto" w:fill="FFFFFF"/>
        <w:spacing w:before="0" w:beforeAutospacing="0" w:after="0" w:afterAutospacing="0"/>
        <w:ind w:firstLine="4678"/>
        <w:jc w:val="center"/>
        <w:rPr>
          <w:i/>
          <w:color w:val="000000" w:themeColor="text1"/>
          <w:sz w:val="28"/>
          <w:szCs w:val="28"/>
        </w:rPr>
      </w:pPr>
      <w:r w:rsidRPr="00056973">
        <w:rPr>
          <w:i/>
          <w:color w:val="000000" w:themeColor="text1"/>
          <w:sz w:val="28"/>
          <w:szCs w:val="28"/>
        </w:rPr>
        <w:t>Ea Tar, ngày</w:t>
      </w:r>
      <w:r w:rsidR="00237F29">
        <w:rPr>
          <w:i/>
          <w:color w:val="000000" w:themeColor="text1"/>
          <w:sz w:val="28"/>
          <w:szCs w:val="28"/>
        </w:rPr>
        <w:t xml:space="preserve"> 10 </w:t>
      </w:r>
      <w:r w:rsidRPr="00056973">
        <w:rPr>
          <w:i/>
          <w:color w:val="000000" w:themeColor="text1"/>
          <w:sz w:val="28"/>
          <w:szCs w:val="28"/>
        </w:rPr>
        <w:t xml:space="preserve"> tháng</w:t>
      </w:r>
      <w:r w:rsidR="00237F29">
        <w:rPr>
          <w:i/>
          <w:color w:val="000000" w:themeColor="text1"/>
          <w:sz w:val="28"/>
          <w:szCs w:val="28"/>
        </w:rPr>
        <w:t xml:space="preserve"> 9 </w:t>
      </w:r>
      <w:r w:rsidRPr="00056973">
        <w:rPr>
          <w:i/>
          <w:color w:val="000000" w:themeColor="text1"/>
          <w:sz w:val="28"/>
          <w:szCs w:val="28"/>
        </w:rPr>
        <w:t xml:space="preserve"> năm 2018</w:t>
      </w:r>
    </w:p>
    <w:p w:rsidR="00056973" w:rsidRPr="00E84F8D" w:rsidRDefault="00056973" w:rsidP="00237F29">
      <w:pPr>
        <w:pStyle w:val="NormalWeb"/>
        <w:shd w:val="clear" w:color="auto" w:fill="FFFFFF"/>
        <w:spacing w:before="0" w:beforeAutospacing="0" w:after="0" w:afterAutospacing="0"/>
        <w:ind w:firstLine="4678"/>
        <w:jc w:val="center"/>
        <w:rPr>
          <w:b/>
          <w:color w:val="000000" w:themeColor="text1"/>
          <w:sz w:val="28"/>
          <w:szCs w:val="28"/>
        </w:rPr>
      </w:pPr>
      <w:r w:rsidRPr="00E84F8D">
        <w:rPr>
          <w:b/>
          <w:color w:val="000000" w:themeColor="text1"/>
          <w:sz w:val="28"/>
          <w:szCs w:val="28"/>
        </w:rPr>
        <w:t>Người thực hiện</w:t>
      </w:r>
    </w:p>
    <w:p w:rsidR="00056973" w:rsidRPr="00E84F8D" w:rsidRDefault="00056973" w:rsidP="00237F29">
      <w:pPr>
        <w:pStyle w:val="NormalWeb"/>
        <w:shd w:val="clear" w:color="auto" w:fill="FFFFFF"/>
        <w:spacing w:before="0" w:beforeAutospacing="0" w:after="0" w:afterAutospacing="0"/>
        <w:ind w:firstLine="4678"/>
        <w:jc w:val="center"/>
        <w:rPr>
          <w:b/>
          <w:color w:val="000000" w:themeColor="text1"/>
          <w:sz w:val="28"/>
          <w:szCs w:val="28"/>
        </w:rPr>
      </w:pPr>
    </w:p>
    <w:p w:rsidR="00056973" w:rsidRPr="00E84F8D" w:rsidRDefault="00056973" w:rsidP="00237F29">
      <w:pPr>
        <w:pStyle w:val="NormalWeb"/>
        <w:shd w:val="clear" w:color="auto" w:fill="FFFFFF"/>
        <w:spacing w:before="0" w:beforeAutospacing="0" w:after="0" w:afterAutospacing="0"/>
        <w:ind w:firstLine="4678"/>
        <w:jc w:val="center"/>
        <w:rPr>
          <w:b/>
          <w:color w:val="000000" w:themeColor="text1"/>
          <w:sz w:val="28"/>
          <w:szCs w:val="28"/>
        </w:rPr>
      </w:pPr>
    </w:p>
    <w:p w:rsidR="00056973" w:rsidRPr="00E84F8D" w:rsidRDefault="00056973" w:rsidP="00237F29">
      <w:pPr>
        <w:pStyle w:val="NormalWeb"/>
        <w:shd w:val="clear" w:color="auto" w:fill="FFFFFF"/>
        <w:spacing w:before="0" w:beforeAutospacing="0" w:after="0" w:afterAutospacing="0"/>
        <w:ind w:firstLine="4678"/>
        <w:jc w:val="center"/>
        <w:rPr>
          <w:b/>
          <w:color w:val="000000" w:themeColor="text1"/>
          <w:sz w:val="28"/>
          <w:szCs w:val="28"/>
        </w:rPr>
      </w:pPr>
      <w:r w:rsidRPr="00E84F8D">
        <w:rPr>
          <w:b/>
          <w:color w:val="000000" w:themeColor="text1"/>
          <w:sz w:val="28"/>
          <w:szCs w:val="28"/>
        </w:rPr>
        <w:t>Đinh Thị Thư</w:t>
      </w:r>
    </w:p>
    <w:p w:rsidR="0080734E" w:rsidRDefault="00CD741F" w:rsidP="00BC5662">
      <w:pPr>
        <w:pStyle w:val="NormalWeb"/>
        <w:shd w:val="clear" w:color="auto" w:fill="FFFFFF"/>
        <w:spacing w:before="0" w:beforeAutospacing="0" w:after="0" w:afterAutospacing="0" w:line="360" w:lineRule="auto"/>
        <w:jc w:val="both"/>
        <w:rPr>
          <w:color w:val="000000" w:themeColor="text1"/>
          <w:sz w:val="28"/>
          <w:szCs w:val="28"/>
        </w:rPr>
      </w:pPr>
      <w:r w:rsidRPr="00BC5662">
        <w:rPr>
          <w:color w:val="000000" w:themeColor="text1"/>
          <w:sz w:val="28"/>
          <w:szCs w:val="28"/>
        </w:rPr>
        <w:t>                  </w:t>
      </w:r>
    </w:p>
    <w:p w:rsidR="00483CC4" w:rsidRDefault="006A5B5C" w:rsidP="0063753A">
      <w:pPr>
        <w:tabs>
          <w:tab w:val="left" w:pos="2640"/>
        </w:tabs>
        <w:spacing w:before="200"/>
        <w:jc w:val="center"/>
        <w:rPr>
          <w:color w:val="000000" w:themeColor="text1"/>
          <w:szCs w:val="28"/>
        </w:rPr>
      </w:pPr>
      <w:r w:rsidRPr="00BC5662">
        <w:rPr>
          <w:color w:val="000000" w:themeColor="text1"/>
          <w:szCs w:val="28"/>
        </w:rPr>
        <w:t> </w:t>
      </w:r>
    </w:p>
    <w:p w:rsidR="004E3102" w:rsidRDefault="004E3102" w:rsidP="0063753A">
      <w:pPr>
        <w:tabs>
          <w:tab w:val="left" w:pos="2640"/>
        </w:tabs>
        <w:spacing w:before="200"/>
        <w:jc w:val="center"/>
        <w:rPr>
          <w:b/>
          <w:szCs w:val="28"/>
        </w:rPr>
      </w:pPr>
    </w:p>
    <w:p w:rsidR="0063753A" w:rsidRPr="00120458" w:rsidRDefault="0063753A" w:rsidP="0063753A">
      <w:pPr>
        <w:tabs>
          <w:tab w:val="left" w:pos="2640"/>
        </w:tabs>
        <w:spacing w:before="200"/>
        <w:jc w:val="center"/>
        <w:rPr>
          <w:b/>
          <w:szCs w:val="28"/>
        </w:rPr>
      </w:pPr>
      <w:r w:rsidRPr="00120458">
        <w:rPr>
          <w:b/>
          <w:szCs w:val="28"/>
        </w:rPr>
        <w:t>MỤC LỤC</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940"/>
        <w:gridCol w:w="1289"/>
      </w:tblGrid>
      <w:tr w:rsidR="0063753A" w:rsidRPr="00841D5E" w:rsidTr="006C4485">
        <w:tc>
          <w:tcPr>
            <w:tcW w:w="1526" w:type="dxa"/>
            <w:shd w:val="clear" w:color="auto" w:fill="auto"/>
          </w:tcPr>
          <w:p w:rsidR="0063753A" w:rsidRPr="00AF68B9" w:rsidRDefault="0063753A" w:rsidP="001B3991">
            <w:pPr>
              <w:tabs>
                <w:tab w:val="left" w:pos="2640"/>
              </w:tabs>
              <w:spacing w:before="120" w:after="0" w:line="240" w:lineRule="auto"/>
              <w:jc w:val="center"/>
              <w:rPr>
                <w:b/>
                <w:szCs w:val="28"/>
              </w:rPr>
            </w:pPr>
            <w:r w:rsidRPr="00AF68B9">
              <w:rPr>
                <w:b/>
                <w:szCs w:val="28"/>
              </w:rPr>
              <w:t>STT</w:t>
            </w:r>
          </w:p>
        </w:tc>
        <w:tc>
          <w:tcPr>
            <w:tcW w:w="5940" w:type="dxa"/>
            <w:shd w:val="clear" w:color="auto" w:fill="auto"/>
          </w:tcPr>
          <w:p w:rsidR="0063753A" w:rsidRPr="00AF68B9" w:rsidRDefault="0063753A" w:rsidP="001B3991">
            <w:pPr>
              <w:tabs>
                <w:tab w:val="left" w:pos="2640"/>
              </w:tabs>
              <w:spacing w:before="120" w:after="0" w:line="240" w:lineRule="auto"/>
              <w:jc w:val="center"/>
              <w:rPr>
                <w:b/>
                <w:szCs w:val="28"/>
              </w:rPr>
            </w:pPr>
            <w:r w:rsidRPr="00AF68B9">
              <w:rPr>
                <w:b/>
                <w:szCs w:val="28"/>
              </w:rPr>
              <w:t>Nội dung</w:t>
            </w:r>
          </w:p>
        </w:tc>
        <w:tc>
          <w:tcPr>
            <w:tcW w:w="1289" w:type="dxa"/>
            <w:shd w:val="clear" w:color="auto" w:fill="auto"/>
          </w:tcPr>
          <w:p w:rsidR="0063753A" w:rsidRPr="00AF68B9" w:rsidRDefault="0063753A" w:rsidP="001B3991">
            <w:pPr>
              <w:tabs>
                <w:tab w:val="left" w:pos="2640"/>
              </w:tabs>
              <w:spacing w:before="120" w:after="0" w:line="240" w:lineRule="auto"/>
              <w:jc w:val="center"/>
              <w:rPr>
                <w:b/>
                <w:szCs w:val="28"/>
              </w:rPr>
            </w:pPr>
            <w:r w:rsidRPr="00AF68B9">
              <w:rPr>
                <w:b/>
                <w:szCs w:val="28"/>
              </w:rPr>
              <w:t>Trang</w:t>
            </w:r>
          </w:p>
        </w:tc>
      </w:tr>
      <w:tr w:rsidR="0063753A" w:rsidRPr="00841D5E" w:rsidTr="006C4485">
        <w:tc>
          <w:tcPr>
            <w:tcW w:w="1526" w:type="dxa"/>
            <w:shd w:val="clear" w:color="auto" w:fill="auto"/>
          </w:tcPr>
          <w:p w:rsidR="0063753A" w:rsidRPr="00841D5E" w:rsidRDefault="006C4485" w:rsidP="001B3991">
            <w:pPr>
              <w:tabs>
                <w:tab w:val="left" w:pos="2640"/>
              </w:tabs>
              <w:spacing w:before="120" w:after="0" w:line="240" w:lineRule="auto"/>
              <w:jc w:val="center"/>
              <w:rPr>
                <w:b/>
                <w:szCs w:val="28"/>
              </w:rPr>
            </w:pPr>
            <w:r>
              <w:rPr>
                <w:b/>
                <w:szCs w:val="28"/>
              </w:rPr>
              <w:t xml:space="preserve">PHẦN </w:t>
            </w:r>
            <w:r w:rsidR="0063753A" w:rsidRPr="00841D5E">
              <w:rPr>
                <w:b/>
                <w:szCs w:val="28"/>
              </w:rPr>
              <w:t>I</w:t>
            </w:r>
          </w:p>
        </w:tc>
        <w:tc>
          <w:tcPr>
            <w:tcW w:w="5940" w:type="dxa"/>
            <w:shd w:val="clear" w:color="auto" w:fill="auto"/>
          </w:tcPr>
          <w:p w:rsidR="0063753A" w:rsidRPr="00841D5E" w:rsidRDefault="0063753A" w:rsidP="001B3991">
            <w:pPr>
              <w:tabs>
                <w:tab w:val="left" w:pos="2640"/>
              </w:tabs>
              <w:spacing w:before="120" w:after="0" w:line="240" w:lineRule="auto"/>
              <w:rPr>
                <w:b/>
                <w:szCs w:val="28"/>
              </w:rPr>
            </w:pPr>
            <w:r w:rsidRPr="00841D5E">
              <w:rPr>
                <w:szCs w:val="28"/>
              </w:rPr>
              <w:t xml:space="preserve">                    </w:t>
            </w:r>
            <w:r w:rsidR="006C4485" w:rsidRPr="00BC5662">
              <w:rPr>
                <w:b/>
                <w:color w:val="000000" w:themeColor="text1"/>
              </w:rPr>
              <w:t>PHẦN MỞ ĐẦU</w:t>
            </w:r>
          </w:p>
        </w:tc>
        <w:tc>
          <w:tcPr>
            <w:tcW w:w="1289" w:type="dxa"/>
            <w:shd w:val="clear" w:color="auto" w:fill="auto"/>
          </w:tcPr>
          <w:p w:rsidR="0063753A" w:rsidRPr="00841D5E" w:rsidRDefault="00CF0BA6" w:rsidP="001B3991">
            <w:pPr>
              <w:tabs>
                <w:tab w:val="left" w:pos="2640"/>
              </w:tabs>
              <w:spacing w:before="120" w:after="0" w:line="240" w:lineRule="auto"/>
              <w:rPr>
                <w:szCs w:val="28"/>
              </w:rPr>
            </w:pPr>
            <w:r>
              <w:rPr>
                <w:szCs w:val="28"/>
              </w:rPr>
              <w:t>01</w:t>
            </w:r>
          </w:p>
        </w:tc>
      </w:tr>
      <w:tr w:rsidR="0063753A" w:rsidRPr="00841D5E" w:rsidTr="006C4485">
        <w:tc>
          <w:tcPr>
            <w:tcW w:w="1526" w:type="dxa"/>
            <w:shd w:val="clear" w:color="auto" w:fill="auto"/>
          </w:tcPr>
          <w:p w:rsidR="0063753A" w:rsidRPr="00841D5E" w:rsidRDefault="0063753A" w:rsidP="001B3991">
            <w:pPr>
              <w:tabs>
                <w:tab w:val="left" w:pos="2640"/>
              </w:tabs>
              <w:spacing w:before="120" w:after="0" w:line="240" w:lineRule="auto"/>
              <w:jc w:val="center"/>
              <w:rPr>
                <w:szCs w:val="28"/>
              </w:rPr>
            </w:pPr>
            <w:r w:rsidRPr="00841D5E">
              <w:rPr>
                <w:szCs w:val="28"/>
              </w:rPr>
              <w:t>1</w:t>
            </w:r>
          </w:p>
        </w:tc>
        <w:tc>
          <w:tcPr>
            <w:tcW w:w="5940" w:type="dxa"/>
            <w:shd w:val="clear" w:color="auto" w:fill="auto"/>
          </w:tcPr>
          <w:p w:rsidR="0063753A" w:rsidRPr="00841D5E" w:rsidRDefault="0063753A" w:rsidP="001B3991">
            <w:pPr>
              <w:tabs>
                <w:tab w:val="left" w:pos="2640"/>
              </w:tabs>
              <w:spacing w:before="120" w:after="0" w:line="240" w:lineRule="auto"/>
              <w:rPr>
                <w:szCs w:val="28"/>
              </w:rPr>
            </w:pPr>
            <w:r w:rsidRPr="00841D5E">
              <w:rPr>
                <w:szCs w:val="28"/>
              </w:rPr>
              <w:t xml:space="preserve"> Lí do chọn đề tài</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01</w:t>
            </w:r>
          </w:p>
        </w:tc>
      </w:tr>
      <w:tr w:rsidR="0063753A" w:rsidRPr="00841D5E" w:rsidTr="006C4485">
        <w:tc>
          <w:tcPr>
            <w:tcW w:w="1526" w:type="dxa"/>
            <w:shd w:val="clear" w:color="auto" w:fill="auto"/>
          </w:tcPr>
          <w:p w:rsidR="0063753A" w:rsidRPr="00841D5E" w:rsidRDefault="0063753A" w:rsidP="001B3991">
            <w:pPr>
              <w:tabs>
                <w:tab w:val="left" w:pos="2640"/>
              </w:tabs>
              <w:spacing w:before="120" w:after="0" w:line="240" w:lineRule="auto"/>
              <w:jc w:val="center"/>
              <w:rPr>
                <w:szCs w:val="28"/>
              </w:rPr>
            </w:pPr>
            <w:r w:rsidRPr="00841D5E">
              <w:rPr>
                <w:szCs w:val="28"/>
              </w:rPr>
              <w:t>2</w:t>
            </w:r>
          </w:p>
        </w:tc>
        <w:tc>
          <w:tcPr>
            <w:tcW w:w="5940" w:type="dxa"/>
            <w:shd w:val="clear" w:color="auto" w:fill="auto"/>
          </w:tcPr>
          <w:p w:rsidR="0063753A" w:rsidRPr="006C4485" w:rsidRDefault="006C4485" w:rsidP="001B3991">
            <w:pPr>
              <w:tabs>
                <w:tab w:val="left" w:pos="2640"/>
              </w:tabs>
              <w:spacing w:before="120" w:after="0" w:line="240" w:lineRule="auto"/>
              <w:rPr>
                <w:szCs w:val="28"/>
              </w:rPr>
            </w:pPr>
            <w:r w:rsidRPr="006C4485">
              <w:rPr>
                <w:color w:val="000000" w:themeColor="text1"/>
                <w:szCs w:val="28"/>
              </w:rPr>
              <w:t>Mục đích của sáng kiến</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02</w:t>
            </w:r>
          </w:p>
        </w:tc>
      </w:tr>
      <w:tr w:rsidR="0063753A" w:rsidRPr="00841D5E" w:rsidTr="006C4485">
        <w:tc>
          <w:tcPr>
            <w:tcW w:w="1526" w:type="dxa"/>
            <w:shd w:val="clear" w:color="auto" w:fill="auto"/>
          </w:tcPr>
          <w:p w:rsidR="0063753A" w:rsidRPr="00841D5E" w:rsidRDefault="0063753A" w:rsidP="001B3991">
            <w:pPr>
              <w:tabs>
                <w:tab w:val="left" w:pos="2640"/>
              </w:tabs>
              <w:spacing w:before="120" w:after="0" w:line="240" w:lineRule="auto"/>
              <w:jc w:val="center"/>
              <w:rPr>
                <w:szCs w:val="28"/>
              </w:rPr>
            </w:pPr>
            <w:r w:rsidRPr="00841D5E">
              <w:rPr>
                <w:szCs w:val="28"/>
              </w:rPr>
              <w:t>3</w:t>
            </w:r>
          </w:p>
        </w:tc>
        <w:tc>
          <w:tcPr>
            <w:tcW w:w="5940" w:type="dxa"/>
            <w:shd w:val="clear" w:color="auto" w:fill="auto"/>
          </w:tcPr>
          <w:p w:rsidR="0063753A" w:rsidRPr="006C4485" w:rsidRDefault="006C4485" w:rsidP="001B3991">
            <w:pPr>
              <w:tabs>
                <w:tab w:val="left" w:pos="2640"/>
              </w:tabs>
              <w:spacing w:before="120" w:after="0" w:line="240" w:lineRule="auto"/>
              <w:rPr>
                <w:szCs w:val="28"/>
              </w:rPr>
            </w:pPr>
            <w:r w:rsidRPr="006C4485">
              <w:rPr>
                <w:color w:val="000000" w:themeColor="text1"/>
                <w:szCs w:val="28"/>
              </w:rPr>
              <w:t>Phạm vi, đối tượng áp dụng</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02</w:t>
            </w:r>
          </w:p>
        </w:tc>
      </w:tr>
      <w:tr w:rsidR="0063753A" w:rsidRPr="00841D5E" w:rsidTr="006C4485">
        <w:tc>
          <w:tcPr>
            <w:tcW w:w="1526" w:type="dxa"/>
            <w:shd w:val="clear" w:color="auto" w:fill="auto"/>
          </w:tcPr>
          <w:p w:rsidR="0063753A" w:rsidRPr="00841D5E" w:rsidRDefault="0063753A" w:rsidP="001B3991">
            <w:pPr>
              <w:tabs>
                <w:tab w:val="left" w:pos="2640"/>
              </w:tabs>
              <w:spacing w:before="120" w:after="0" w:line="240" w:lineRule="auto"/>
              <w:jc w:val="center"/>
              <w:rPr>
                <w:szCs w:val="28"/>
              </w:rPr>
            </w:pPr>
            <w:r w:rsidRPr="00841D5E">
              <w:rPr>
                <w:szCs w:val="28"/>
              </w:rPr>
              <w:t>4</w:t>
            </w:r>
          </w:p>
        </w:tc>
        <w:tc>
          <w:tcPr>
            <w:tcW w:w="5940" w:type="dxa"/>
            <w:shd w:val="clear" w:color="auto" w:fill="auto"/>
          </w:tcPr>
          <w:p w:rsidR="0063753A" w:rsidRPr="006C4485" w:rsidRDefault="006C4485" w:rsidP="001B3991">
            <w:pPr>
              <w:tabs>
                <w:tab w:val="left" w:pos="2640"/>
              </w:tabs>
              <w:spacing w:before="120" w:after="0" w:line="240" w:lineRule="auto"/>
              <w:rPr>
                <w:b/>
                <w:szCs w:val="28"/>
              </w:rPr>
            </w:pPr>
            <w:r w:rsidRPr="006C4485">
              <w:rPr>
                <w:rStyle w:val="Strong"/>
                <w:b w:val="0"/>
                <w:color w:val="000000" w:themeColor="text1"/>
                <w:szCs w:val="28"/>
              </w:rPr>
              <w:t>Thời gian thực hiện và triển khai  sáng kiến</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03</w:t>
            </w:r>
          </w:p>
        </w:tc>
      </w:tr>
      <w:tr w:rsidR="0063753A" w:rsidRPr="00841D5E" w:rsidTr="006C4485">
        <w:tc>
          <w:tcPr>
            <w:tcW w:w="1526" w:type="dxa"/>
            <w:shd w:val="clear" w:color="auto" w:fill="auto"/>
          </w:tcPr>
          <w:p w:rsidR="0063753A" w:rsidRPr="00841D5E" w:rsidRDefault="006C4485" w:rsidP="001B3991">
            <w:pPr>
              <w:tabs>
                <w:tab w:val="left" w:pos="2640"/>
              </w:tabs>
              <w:spacing w:before="120" w:after="0" w:line="240" w:lineRule="auto"/>
              <w:jc w:val="center"/>
              <w:rPr>
                <w:b/>
                <w:szCs w:val="28"/>
              </w:rPr>
            </w:pPr>
            <w:r>
              <w:rPr>
                <w:b/>
                <w:szCs w:val="28"/>
              </w:rPr>
              <w:t xml:space="preserve">PHẦN </w:t>
            </w:r>
            <w:r w:rsidR="0063753A" w:rsidRPr="00841D5E">
              <w:rPr>
                <w:b/>
                <w:szCs w:val="28"/>
              </w:rPr>
              <w:t>II</w:t>
            </w:r>
          </w:p>
        </w:tc>
        <w:tc>
          <w:tcPr>
            <w:tcW w:w="5940" w:type="dxa"/>
            <w:shd w:val="clear" w:color="auto" w:fill="auto"/>
          </w:tcPr>
          <w:p w:rsidR="0063753A" w:rsidRPr="00841D5E" w:rsidRDefault="0063753A" w:rsidP="001B3991">
            <w:pPr>
              <w:tabs>
                <w:tab w:val="left" w:pos="2640"/>
              </w:tabs>
              <w:spacing w:before="120" w:after="0" w:line="240" w:lineRule="auto"/>
              <w:rPr>
                <w:b/>
                <w:szCs w:val="28"/>
              </w:rPr>
            </w:pPr>
            <w:r w:rsidRPr="00841D5E">
              <w:rPr>
                <w:b/>
                <w:szCs w:val="28"/>
              </w:rPr>
              <w:t xml:space="preserve">                 </w:t>
            </w:r>
            <w:r w:rsidR="006C4485">
              <w:rPr>
                <w:b/>
                <w:szCs w:val="28"/>
              </w:rPr>
              <w:t>PHẦN NỘI DUNG</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04</w:t>
            </w:r>
          </w:p>
        </w:tc>
      </w:tr>
      <w:tr w:rsidR="0063753A" w:rsidRPr="00841D5E" w:rsidTr="006C4485">
        <w:tc>
          <w:tcPr>
            <w:tcW w:w="1526" w:type="dxa"/>
            <w:shd w:val="clear" w:color="auto" w:fill="auto"/>
          </w:tcPr>
          <w:p w:rsidR="0063753A" w:rsidRPr="006C4485" w:rsidRDefault="006C4485" w:rsidP="001B3991">
            <w:pPr>
              <w:tabs>
                <w:tab w:val="left" w:pos="2640"/>
              </w:tabs>
              <w:spacing w:before="120" w:after="0" w:line="240" w:lineRule="auto"/>
              <w:jc w:val="center"/>
              <w:rPr>
                <w:b/>
                <w:szCs w:val="28"/>
              </w:rPr>
            </w:pPr>
            <w:r w:rsidRPr="006C4485">
              <w:rPr>
                <w:b/>
                <w:szCs w:val="28"/>
              </w:rPr>
              <w:t>I</w:t>
            </w:r>
          </w:p>
        </w:tc>
        <w:tc>
          <w:tcPr>
            <w:tcW w:w="5940" w:type="dxa"/>
            <w:shd w:val="clear" w:color="auto" w:fill="auto"/>
          </w:tcPr>
          <w:p w:rsidR="0063753A" w:rsidRPr="00841D5E" w:rsidRDefault="006C4485" w:rsidP="001B3991">
            <w:pPr>
              <w:tabs>
                <w:tab w:val="left" w:pos="2640"/>
              </w:tabs>
              <w:spacing w:before="120" w:after="0" w:line="240" w:lineRule="auto"/>
              <w:rPr>
                <w:szCs w:val="28"/>
              </w:rPr>
            </w:pPr>
            <w:r w:rsidRPr="00BC5662">
              <w:rPr>
                <w:rStyle w:val="Strong"/>
                <w:color w:val="000000" w:themeColor="text1"/>
                <w:szCs w:val="28"/>
              </w:rPr>
              <w:t>CƠ SỞ LÍ LUẬN CỦA SÁNG KIẾN</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04</w:t>
            </w:r>
          </w:p>
        </w:tc>
      </w:tr>
      <w:tr w:rsidR="0063753A" w:rsidRPr="00841D5E" w:rsidTr="006C4485">
        <w:tc>
          <w:tcPr>
            <w:tcW w:w="1526" w:type="dxa"/>
            <w:shd w:val="clear" w:color="auto" w:fill="auto"/>
          </w:tcPr>
          <w:p w:rsidR="0063753A" w:rsidRPr="006C4485" w:rsidRDefault="006C4485" w:rsidP="001B3991">
            <w:pPr>
              <w:tabs>
                <w:tab w:val="left" w:pos="2640"/>
              </w:tabs>
              <w:spacing w:before="120" w:after="0" w:line="240" w:lineRule="auto"/>
              <w:jc w:val="center"/>
              <w:rPr>
                <w:b/>
                <w:szCs w:val="28"/>
              </w:rPr>
            </w:pPr>
            <w:r w:rsidRPr="006C4485">
              <w:rPr>
                <w:b/>
                <w:szCs w:val="28"/>
              </w:rPr>
              <w:t>II</w:t>
            </w:r>
          </w:p>
        </w:tc>
        <w:tc>
          <w:tcPr>
            <w:tcW w:w="5940" w:type="dxa"/>
            <w:shd w:val="clear" w:color="auto" w:fill="auto"/>
          </w:tcPr>
          <w:p w:rsidR="0063753A" w:rsidRPr="00841D5E" w:rsidRDefault="006C4485" w:rsidP="001B3991">
            <w:pPr>
              <w:tabs>
                <w:tab w:val="left" w:pos="2640"/>
              </w:tabs>
              <w:spacing w:before="120" w:after="0" w:line="240" w:lineRule="auto"/>
              <w:rPr>
                <w:szCs w:val="28"/>
              </w:rPr>
            </w:pPr>
            <w:r w:rsidRPr="00BC5662">
              <w:rPr>
                <w:rStyle w:val="Strong"/>
                <w:color w:val="000000" w:themeColor="text1"/>
                <w:szCs w:val="28"/>
              </w:rPr>
              <w:t>THỰC TRẠNG CỦA SÁNG KIẾN</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04</w:t>
            </w:r>
          </w:p>
        </w:tc>
      </w:tr>
      <w:tr w:rsidR="0063753A" w:rsidRPr="00841D5E" w:rsidTr="006C4485">
        <w:tc>
          <w:tcPr>
            <w:tcW w:w="1526" w:type="dxa"/>
            <w:shd w:val="clear" w:color="auto" w:fill="auto"/>
          </w:tcPr>
          <w:p w:rsidR="0063753A" w:rsidRPr="006C4485" w:rsidRDefault="006C4485" w:rsidP="001B3991">
            <w:pPr>
              <w:tabs>
                <w:tab w:val="left" w:pos="2640"/>
              </w:tabs>
              <w:spacing w:before="120" w:after="0" w:line="240" w:lineRule="auto"/>
              <w:jc w:val="center"/>
              <w:rPr>
                <w:szCs w:val="28"/>
              </w:rPr>
            </w:pPr>
            <w:r w:rsidRPr="006C4485">
              <w:rPr>
                <w:szCs w:val="28"/>
              </w:rPr>
              <w:t>1</w:t>
            </w:r>
          </w:p>
        </w:tc>
        <w:tc>
          <w:tcPr>
            <w:tcW w:w="5940" w:type="dxa"/>
            <w:shd w:val="clear" w:color="auto" w:fill="auto"/>
          </w:tcPr>
          <w:p w:rsidR="0063753A" w:rsidRPr="006C4485" w:rsidRDefault="006C4485" w:rsidP="001B3991">
            <w:pPr>
              <w:tabs>
                <w:tab w:val="left" w:pos="2640"/>
              </w:tabs>
              <w:spacing w:before="120" w:after="0" w:line="240" w:lineRule="auto"/>
              <w:rPr>
                <w:szCs w:val="28"/>
              </w:rPr>
            </w:pPr>
            <w:r w:rsidRPr="006C4485">
              <w:rPr>
                <w:rStyle w:val="c2"/>
                <w:bCs/>
                <w:color w:val="000000" w:themeColor="text1"/>
                <w:szCs w:val="28"/>
              </w:rPr>
              <w:t>Thực trạng đội ngũ</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04</w:t>
            </w:r>
          </w:p>
        </w:tc>
      </w:tr>
      <w:tr w:rsidR="0063753A" w:rsidRPr="00841D5E" w:rsidTr="006C4485">
        <w:tc>
          <w:tcPr>
            <w:tcW w:w="1526" w:type="dxa"/>
            <w:shd w:val="clear" w:color="auto" w:fill="auto"/>
          </w:tcPr>
          <w:p w:rsidR="0063753A" w:rsidRPr="006C4485" w:rsidRDefault="006C4485" w:rsidP="001B3991">
            <w:pPr>
              <w:tabs>
                <w:tab w:val="left" w:pos="2640"/>
              </w:tabs>
              <w:spacing w:before="120" w:after="0" w:line="240" w:lineRule="auto"/>
              <w:jc w:val="center"/>
              <w:rPr>
                <w:szCs w:val="28"/>
              </w:rPr>
            </w:pPr>
            <w:r w:rsidRPr="006C4485">
              <w:rPr>
                <w:szCs w:val="28"/>
              </w:rPr>
              <w:t>2</w:t>
            </w:r>
          </w:p>
        </w:tc>
        <w:tc>
          <w:tcPr>
            <w:tcW w:w="5940" w:type="dxa"/>
            <w:shd w:val="clear" w:color="auto" w:fill="auto"/>
          </w:tcPr>
          <w:p w:rsidR="0063753A" w:rsidRPr="006C4485" w:rsidRDefault="006C4485" w:rsidP="001B3991">
            <w:pPr>
              <w:tabs>
                <w:tab w:val="left" w:pos="2640"/>
              </w:tabs>
              <w:spacing w:before="120" w:after="0" w:line="240" w:lineRule="auto"/>
              <w:rPr>
                <w:szCs w:val="28"/>
              </w:rPr>
            </w:pPr>
            <w:r w:rsidRPr="006C4485">
              <w:rPr>
                <w:rStyle w:val="c2"/>
                <w:bCs/>
                <w:color w:val="000000" w:themeColor="text1"/>
                <w:szCs w:val="28"/>
              </w:rPr>
              <w:t>Thuận lợi</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04</w:t>
            </w:r>
          </w:p>
        </w:tc>
      </w:tr>
      <w:tr w:rsidR="0063753A" w:rsidRPr="00841D5E" w:rsidTr="006C4485">
        <w:tc>
          <w:tcPr>
            <w:tcW w:w="1526" w:type="dxa"/>
            <w:shd w:val="clear" w:color="auto" w:fill="auto"/>
          </w:tcPr>
          <w:p w:rsidR="0063753A" w:rsidRPr="006C4485" w:rsidRDefault="006C4485" w:rsidP="001B3991">
            <w:pPr>
              <w:tabs>
                <w:tab w:val="left" w:pos="2640"/>
              </w:tabs>
              <w:spacing w:before="120" w:after="0" w:line="240" w:lineRule="auto"/>
              <w:jc w:val="center"/>
              <w:rPr>
                <w:szCs w:val="28"/>
              </w:rPr>
            </w:pPr>
            <w:r w:rsidRPr="006C4485">
              <w:rPr>
                <w:szCs w:val="28"/>
              </w:rPr>
              <w:t>3</w:t>
            </w:r>
          </w:p>
        </w:tc>
        <w:tc>
          <w:tcPr>
            <w:tcW w:w="5940" w:type="dxa"/>
            <w:shd w:val="clear" w:color="auto" w:fill="auto"/>
          </w:tcPr>
          <w:p w:rsidR="0063753A" w:rsidRPr="006C4485" w:rsidRDefault="006C4485" w:rsidP="001B3991">
            <w:pPr>
              <w:tabs>
                <w:tab w:val="left" w:pos="2640"/>
              </w:tabs>
              <w:spacing w:before="120" w:after="0" w:line="240" w:lineRule="auto"/>
              <w:rPr>
                <w:szCs w:val="28"/>
              </w:rPr>
            </w:pPr>
            <w:r w:rsidRPr="006C4485">
              <w:rPr>
                <w:rStyle w:val="c2"/>
                <w:bCs/>
                <w:color w:val="000000" w:themeColor="text1"/>
                <w:szCs w:val="28"/>
              </w:rPr>
              <w:t>Khó khăn</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05</w:t>
            </w:r>
          </w:p>
        </w:tc>
      </w:tr>
      <w:tr w:rsidR="0063753A" w:rsidRPr="00841D5E" w:rsidTr="006C4485">
        <w:tc>
          <w:tcPr>
            <w:tcW w:w="1526" w:type="dxa"/>
            <w:shd w:val="clear" w:color="auto" w:fill="auto"/>
          </w:tcPr>
          <w:p w:rsidR="0063753A" w:rsidRPr="006C4485" w:rsidRDefault="006C4485" w:rsidP="001B3991">
            <w:pPr>
              <w:tabs>
                <w:tab w:val="left" w:pos="2640"/>
              </w:tabs>
              <w:spacing w:before="120" w:after="0" w:line="240" w:lineRule="auto"/>
              <w:jc w:val="center"/>
              <w:rPr>
                <w:b/>
                <w:szCs w:val="28"/>
              </w:rPr>
            </w:pPr>
            <w:r w:rsidRPr="006C4485">
              <w:rPr>
                <w:b/>
                <w:szCs w:val="28"/>
              </w:rPr>
              <w:t>III</w:t>
            </w:r>
          </w:p>
        </w:tc>
        <w:tc>
          <w:tcPr>
            <w:tcW w:w="5940" w:type="dxa"/>
            <w:shd w:val="clear" w:color="auto" w:fill="auto"/>
          </w:tcPr>
          <w:p w:rsidR="0063753A" w:rsidRPr="00841D5E" w:rsidRDefault="006C4485" w:rsidP="001B3991">
            <w:pPr>
              <w:tabs>
                <w:tab w:val="left" w:pos="2640"/>
              </w:tabs>
              <w:spacing w:before="120" w:after="0" w:line="240" w:lineRule="auto"/>
              <w:rPr>
                <w:szCs w:val="28"/>
              </w:rPr>
            </w:pPr>
            <w:r>
              <w:rPr>
                <w:rStyle w:val="Strong"/>
                <w:color w:val="000000" w:themeColor="text1"/>
                <w:szCs w:val="28"/>
              </w:rPr>
              <w:t>CÁC BIỆN PHÁP GIẢI QUYẾT VẤN ĐỀ</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06</w:t>
            </w:r>
          </w:p>
        </w:tc>
      </w:tr>
      <w:tr w:rsidR="006C4485" w:rsidRPr="00841D5E" w:rsidTr="006C4485">
        <w:tc>
          <w:tcPr>
            <w:tcW w:w="1526" w:type="dxa"/>
            <w:shd w:val="clear" w:color="auto" w:fill="auto"/>
          </w:tcPr>
          <w:p w:rsidR="006C4485" w:rsidRPr="006C4485" w:rsidRDefault="006C4485" w:rsidP="001B3991">
            <w:pPr>
              <w:tabs>
                <w:tab w:val="left" w:pos="2640"/>
              </w:tabs>
              <w:spacing w:before="120" w:after="0" w:line="240" w:lineRule="auto"/>
              <w:jc w:val="center"/>
              <w:rPr>
                <w:b/>
                <w:szCs w:val="28"/>
              </w:rPr>
            </w:pPr>
            <w:r w:rsidRPr="006C4485">
              <w:rPr>
                <w:b/>
                <w:szCs w:val="28"/>
              </w:rPr>
              <w:t>IV</w:t>
            </w:r>
          </w:p>
        </w:tc>
        <w:tc>
          <w:tcPr>
            <w:tcW w:w="5940" w:type="dxa"/>
            <w:shd w:val="clear" w:color="auto" w:fill="auto"/>
          </w:tcPr>
          <w:p w:rsidR="006C4485" w:rsidRPr="00841D5E" w:rsidRDefault="006C4485" w:rsidP="001B3991">
            <w:pPr>
              <w:tabs>
                <w:tab w:val="left" w:pos="2640"/>
              </w:tabs>
              <w:spacing w:before="120" w:after="0" w:line="240" w:lineRule="auto"/>
              <w:rPr>
                <w:szCs w:val="28"/>
              </w:rPr>
            </w:pPr>
            <w:r w:rsidRPr="00BC5662">
              <w:rPr>
                <w:rStyle w:val="Strong"/>
                <w:color w:val="000000" w:themeColor="text1"/>
                <w:szCs w:val="28"/>
              </w:rPr>
              <w:t>HIỆU QUẢ CỦA SÁNG KIẾN</w:t>
            </w:r>
            <w:r w:rsidRPr="00BC5662">
              <w:rPr>
                <w:rStyle w:val="apple-converted-space"/>
                <w:color w:val="000000" w:themeColor="text1"/>
                <w:szCs w:val="28"/>
              </w:rPr>
              <w:t> </w:t>
            </w:r>
            <w:r w:rsidRPr="00BC5662">
              <w:rPr>
                <w:color w:val="000000" w:themeColor="text1"/>
                <w:szCs w:val="28"/>
              </w:rPr>
              <w:t> </w:t>
            </w:r>
          </w:p>
        </w:tc>
        <w:tc>
          <w:tcPr>
            <w:tcW w:w="1289" w:type="dxa"/>
            <w:shd w:val="clear" w:color="auto" w:fill="auto"/>
          </w:tcPr>
          <w:p w:rsidR="006C4485" w:rsidRPr="00841D5E" w:rsidRDefault="00CF0BA6" w:rsidP="001B3991">
            <w:pPr>
              <w:tabs>
                <w:tab w:val="left" w:pos="2640"/>
              </w:tabs>
              <w:spacing w:before="120" w:after="0" w:line="240" w:lineRule="auto"/>
              <w:jc w:val="center"/>
              <w:rPr>
                <w:szCs w:val="28"/>
              </w:rPr>
            </w:pPr>
            <w:r>
              <w:rPr>
                <w:szCs w:val="28"/>
              </w:rPr>
              <w:t>08</w:t>
            </w:r>
          </w:p>
        </w:tc>
      </w:tr>
      <w:tr w:rsidR="0063753A" w:rsidRPr="00841D5E" w:rsidTr="006C4485">
        <w:tc>
          <w:tcPr>
            <w:tcW w:w="1526" w:type="dxa"/>
            <w:shd w:val="clear" w:color="auto" w:fill="auto"/>
          </w:tcPr>
          <w:p w:rsidR="0063753A" w:rsidRPr="00841D5E" w:rsidRDefault="006C4485" w:rsidP="001B3991">
            <w:pPr>
              <w:tabs>
                <w:tab w:val="left" w:pos="2640"/>
              </w:tabs>
              <w:spacing w:before="120" w:after="0" w:line="240" w:lineRule="auto"/>
              <w:jc w:val="center"/>
              <w:rPr>
                <w:b/>
                <w:szCs w:val="28"/>
              </w:rPr>
            </w:pPr>
            <w:r>
              <w:rPr>
                <w:b/>
                <w:szCs w:val="28"/>
              </w:rPr>
              <w:t>PHẦN III</w:t>
            </w:r>
          </w:p>
        </w:tc>
        <w:tc>
          <w:tcPr>
            <w:tcW w:w="5940" w:type="dxa"/>
            <w:shd w:val="clear" w:color="auto" w:fill="auto"/>
          </w:tcPr>
          <w:p w:rsidR="0063753A" w:rsidRPr="00841D5E" w:rsidRDefault="0063753A" w:rsidP="001B3991">
            <w:pPr>
              <w:tabs>
                <w:tab w:val="left" w:pos="2640"/>
              </w:tabs>
              <w:spacing w:before="120" w:after="0" w:line="240" w:lineRule="auto"/>
              <w:rPr>
                <w:b/>
                <w:szCs w:val="28"/>
              </w:rPr>
            </w:pPr>
            <w:r w:rsidRPr="00841D5E">
              <w:rPr>
                <w:szCs w:val="28"/>
              </w:rPr>
              <w:t xml:space="preserve">              </w:t>
            </w:r>
            <w:r w:rsidR="006C4485" w:rsidRPr="00BC5662">
              <w:rPr>
                <w:rStyle w:val="Strong"/>
                <w:color w:val="000000" w:themeColor="text1"/>
                <w:szCs w:val="28"/>
              </w:rPr>
              <w:t>KẾT LUẬN VÀ KIẾN NGHỊ</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11</w:t>
            </w:r>
          </w:p>
        </w:tc>
      </w:tr>
      <w:tr w:rsidR="0063753A" w:rsidRPr="00841D5E" w:rsidTr="006C4485">
        <w:tc>
          <w:tcPr>
            <w:tcW w:w="1526" w:type="dxa"/>
            <w:shd w:val="clear" w:color="auto" w:fill="auto"/>
          </w:tcPr>
          <w:p w:rsidR="0063753A" w:rsidRPr="00841D5E" w:rsidRDefault="0063753A" w:rsidP="001B3991">
            <w:pPr>
              <w:tabs>
                <w:tab w:val="left" w:pos="2640"/>
              </w:tabs>
              <w:spacing w:before="120" w:after="0" w:line="240" w:lineRule="auto"/>
              <w:jc w:val="center"/>
              <w:rPr>
                <w:szCs w:val="28"/>
              </w:rPr>
            </w:pPr>
            <w:r w:rsidRPr="00841D5E">
              <w:rPr>
                <w:szCs w:val="28"/>
              </w:rPr>
              <w:t>1</w:t>
            </w:r>
          </w:p>
        </w:tc>
        <w:tc>
          <w:tcPr>
            <w:tcW w:w="5940" w:type="dxa"/>
            <w:shd w:val="clear" w:color="auto" w:fill="auto"/>
          </w:tcPr>
          <w:p w:rsidR="0063753A" w:rsidRPr="00841D5E" w:rsidRDefault="0063753A" w:rsidP="001B3991">
            <w:pPr>
              <w:tabs>
                <w:tab w:val="left" w:pos="2640"/>
              </w:tabs>
              <w:spacing w:before="120" w:after="0" w:line="240" w:lineRule="auto"/>
              <w:rPr>
                <w:szCs w:val="28"/>
              </w:rPr>
            </w:pPr>
            <w:r w:rsidRPr="00841D5E">
              <w:rPr>
                <w:szCs w:val="28"/>
              </w:rPr>
              <w:t>Kết luận</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11</w:t>
            </w:r>
          </w:p>
        </w:tc>
      </w:tr>
      <w:tr w:rsidR="0063753A" w:rsidRPr="00841D5E" w:rsidTr="006C4485">
        <w:tc>
          <w:tcPr>
            <w:tcW w:w="1526" w:type="dxa"/>
            <w:shd w:val="clear" w:color="auto" w:fill="auto"/>
          </w:tcPr>
          <w:p w:rsidR="0063753A" w:rsidRPr="00841D5E" w:rsidRDefault="0063753A" w:rsidP="001B3991">
            <w:pPr>
              <w:tabs>
                <w:tab w:val="left" w:pos="2640"/>
              </w:tabs>
              <w:spacing w:before="120" w:after="0" w:line="240" w:lineRule="auto"/>
              <w:jc w:val="center"/>
              <w:rPr>
                <w:szCs w:val="28"/>
              </w:rPr>
            </w:pPr>
            <w:r w:rsidRPr="00841D5E">
              <w:rPr>
                <w:szCs w:val="28"/>
              </w:rPr>
              <w:t>2</w:t>
            </w:r>
          </w:p>
        </w:tc>
        <w:tc>
          <w:tcPr>
            <w:tcW w:w="5940" w:type="dxa"/>
            <w:shd w:val="clear" w:color="auto" w:fill="auto"/>
          </w:tcPr>
          <w:p w:rsidR="0063753A" w:rsidRPr="00841D5E" w:rsidRDefault="006C4485" w:rsidP="001B3991">
            <w:pPr>
              <w:tabs>
                <w:tab w:val="left" w:pos="2640"/>
              </w:tabs>
              <w:spacing w:before="120" w:after="0" w:line="240" w:lineRule="auto"/>
              <w:rPr>
                <w:szCs w:val="28"/>
              </w:rPr>
            </w:pPr>
            <w:r>
              <w:rPr>
                <w:szCs w:val="28"/>
              </w:rPr>
              <w:t>Kiến nghị</w:t>
            </w:r>
          </w:p>
        </w:tc>
        <w:tc>
          <w:tcPr>
            <w:tcW w:w="1289" w:type="dxa"/>
            <w:shd w:val="clear" w:color="auto" w:fill="auto"/>
          </w:tcPr>
          <w:p w:rsidR="0063753A" w:rsidRPr="00841D5E" w:rsidRDefault="00CF0BA6" w:rsidP="001B3991">
            <w:pPr>
              <w:tabs>
                <w:tab w:val="left" w:pos="2640"/>
              </w:tabs>
              <w:spacing w:before="120" w:after="0" w:line="240" w:lineRule="auto"/>
              <w:jc w:val="center"/>
              <w:rPr>
                <w:szCs w:val="28"/>
              </w:rPr>
            </w:pPr>
            <w:r>
              <w:rPr>
                <w:szCs w:val="28"/>
              </w:rPr>
              <w:t>11</w:t>
            </w:r>
          </w:p>
        </w:tc>
      </w:tr>
    </w:tbl>
    <w:p w:rsidR="006C4485" w:rsidRDefault="006C4485" w:rsidP="006C4485">
      <w:pPr>
        <w:jc w:val="center"/>
        <w:rPr>
          <w:b/>
          <w:color w:val="000000" w:themeColor="text1"/>
        </w:rPr>
      </w:pPr>
      <w:bookmarkStart w:id="0" w:name="_GoBack"/>
      <w:bookmarkEnd w:id="0"/>
    </w:p>
    <w:sectPr w:rsidR="006C4485" w:rsidSect="00483CC4">
      <w:headerReference w:type="default" r:id="rId8"/>
      <w:footerReference w:type="default" r:id="rId9"/>
      <w:pgSz w:w="11907" w:h="16839" w:code="9"/>
      <w:pgMar w:top="1134" w:right="1134" w:bottom="1134" w:left="1701" w:header="720" w:footer="3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C0" w:rsidRDefault="002153C0" w:rsidP="0063753A">
      <w:pPr>
        <w:spacing w:after="0" w:line="240" w:lineRule="auto"/>
      </w:pPr>
      <w:r>
        <w:separator/>
      </w:r>
    </w:p>
  </w:endnote>
  <w:endnote w:type="continuationSeparator" w:id="0">
    <w:p w:rsidR="002153C0" w:rsidRDefault="002153C0" w:rsidP="0063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3A" w:rsidRPr="0063753A" w:rsidRDefault="0063753A">
    <w:pPr>
      <w:pStyle w:val="Footer"/>
      <w:pBdr>
        <w:top w:val="thinThickSmallGap" w:sz="24" w:space="1" w:color="622423" w:themeColor="accent2" w:themeShade="7F"/>
      </w:pBdr>
      <w:rPr>
        <w:rFonts w:eastAsiaTheme="majorEastAsia" w:cs="Times New Roman"/>
        <w:b/>
        <w:i/>
        <w:sz w:val="26"/>
      </w:rPr>
    </w:pPr>
    <w:r w:rsidRPr="0063753A">
      <w:rPr>
        <w:rFonts w:eastAsiaTheme="majorEastAsia" w:cs="Times New Roman"/>
        <w:b/>
        <w:i/>
        <w:sz w:val="26"/>
      </w:rPr>
      <w:t>Người thực hiện: Đinh Thị Thư</w:t>
    </w:r>
    <w:r w:rsidRPr="0063753A">
      <w:rPr>
        <w:rFonts w:eastAsiaTheme="majorEastAsia" w:cs="Times New Roman"/>
        <w:b/>
        <w:i/>
        <w:sz w:val="26"/>
      </w:rPr>
      <w:ptab w:relativeTo="margin" w:alignment="right" w:leader="none"/>
    </w:r>
    <w:r w:rsidRPr="0063753A">
      <w:rPr>
        <w:rFonts w:eastAsiaTheme="majorEastAsia" w:cs="Times New Roman"/>
        <w:b/>
        <w:i/>
        <w:sz w:val="26"/>
      </w:rPr>
      <w:t xml:space="preserve">Page </w:t>
    </w:r>
    <w:r w:rsidRPr="0063753A">
      <w:rPr>
        <w:rFonts w:eastAsiaTheme="minorEastAsia" w:cs="Times New Roman"/>
        <w:b/>
        <w:i/>
        <w:sz w:val="26"/>
      </w:rPr>
      <w:fldChar w:fldCharType="begin"/>
    </w:r>
    <w:r w:rsidRPr="0063753A">
      <w:rPr>
        <w:rFonts w:cs="Times New Roman"/>
        <w:b/>
        <w:i/>
        <w:sz w:val="26"/>
      </w:rPr>
      <w:instrText xml:space="preserve"> PAGE   \* MERGEFORMAT </w:instrText>
    </w:r>
    <w:r w:rsidRPr="0063753A">
      <w:rPr>
        <w:rFonts w:eastAsiaTheme="minorEastAsia" w:cs="Times New Roman"/>
        <w:b/>
        <w:i/>
        <w:sz w:val="26"/>
      </w:rPr>
      <w:fldChar w:fldCharType="separate"/>
    </w:r>
    <w:r w:rsidR="001F1FA5" w:rsidRPr="001F1FA5">
      <w:rPr>
        <w:rFonts w:eastAsiaTheme="majorEastAsia" w:cs="Times New Roman"/>
        <w:b/>
        <w:i/>
        <w:noProof/>
        <w:sz w:val="26"/>
      </w:rPr>
      <w:t>12</w:t>
    </w:r>
    <w:r w:rsidRPr="0063753A">
      <w:rPr>
        <w:rFonts w:eastAsiaTheme="majorEastAsia" w:cs="Times New Roman"/>
        <w:b/>
        <w:i/>
        <w:noProof/>
        <w:sz w:val="26"/>
      </w:rPr>
      <w:fldChar w:fldCharType="end"/>
    </w:r>
  </w:p>
  <w:p w:rsidR="0063753A" w:rsidRDefault="00637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C0" w:rsidRDefault="002153C0" w:rsidP="0063753A">
      <w:pPr>
        <w:spacing w:after="0" w:line="240" w:lineRule="auto"/>
      </w:pPr>
      <w:r>
        <w:separator/>
      </w:r>
    </w:p>
  </w:footnote>
  <w:footnote w:type="continuationSeparator" w:id="0">
    <w:p w:rsidR="002153C0" w:rsidRDefault="002153C0" w:rsidP="00637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b/>
        <w:i/>
        <w:color w:val="000000" w:themeColor="text1"/>
        <w:sz w:val="26"/>
        <w:szCs w:val="28"/>
      </w:rPr>
      <w:alias w:val="Title"/>
      <w:id w:val="77738743"/>
      <w:placeholder>
        <w:docPart w:val="8CC7D859572346E29451912306C1AFFE"/>
      </w:placeholder>
      <w:dataBinding w:prefixMappings="xmlns:ns0='http://schemas.openxmlformats.org/package/2006/metadata/core-properties' xmlns:ns1='http://purl.org/dc/elements/1.1/'" w:xpath="/ns0:coreProperties[1]/ns1:title[1]" w:storeItemID="{6C3C8BC8-F283-45AE-878A-BAB7291924A1}"/>
      <w:text/>
    </w:sdtPr>
    <w:sdtContent>
      <w:p w:rsidR="0063753A" w:rsidRPr="0063753A" w:rsidRDefault="0063753A">
        <w:pPr>
          <w:pStyle w:val="Header"/>
          <w:pBdr>
            <w:bottom w:val="thickThinSmallGap" w:sz="24" w:space="1" w:color="622423" w:themeColor="accent2" w:themeShade="7F"/>
          </w:pBdr>
          <w:jc w:val="center"/>
          <w:rPr>
            <w:rFonts w:asciiTheme="majorHAnsi" w:eastAsiaTheme="majorEastAsia" w:hAnsiTheme="majorHAnsi" w:cstheme="majorBidi"/>
            <w:sz w:val="30"/>
            <w:szCs w:val="32"/>
          </w:rPr>
        </w:pPr>
        <w:r w:rsidRPr="0063753A">
          <w:rPr>
            <w:rFonts w:eastAsia="Times New Roman" w:cs="Times New Roman"/>
            <w:b/>
            <w:i/>
            <w:color w:val="000000" w:themeColor="text1"/>
            <w:sz w:val="26"/>
            <w:szCs w:val="28"/>
          </w:rPr>
          <w:t xml:space="preserve">Đề tài: </w:t>
        </w:r>
        <w:r w:rsidRPr="0063753A">
          <w:rPr>
            <w:rFonts w:eastAsia="Times New Roman" w:cs="Times New Roman"/>
            <w:b/>
            <w:i/>
            <w:color w:val="000000" w:themeColor="text1"/>
            <w:sz w:val="26"/>
            <w:szCs w:val="28"/>
          </w:rPr>
          <w:t>“Một số biện pháp xây dựng công đoàn cơ sở vững mạnh”</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A8"/>
    <w:rsid w:val="00056973"/>
    <w:rsid w:val="001B3991"/>
    <w:rsid w:val="001F1FA5"/>
    <w:rsid w:val="002153C0"/>
    <w:rsid w:val="00237F29"/>
    <w:rsid w:val="00262AFC"/>
    <w:rsid w:val="00290E30"/>
    <w:rsid w:val="002A472F"/>
    <w:rsid w:val="00312C2F"/>
    <w:rsid w:val="0033256F"/>
    <w:rsid w:val="003846D8"/>
    <w:rsid w:val="003B4059"/>
    <w:rsid w:val="003F14E4"/>
    <w:rsid w:val="00483CC4"/>
    <w:rsid w:val="004B0CCC"/>
    <w:rsid w:val="004B37D9"/>
    <w:rsid w:val="004D2A5C"/>
    <w:rsid w:val="004E3102"/>
    <w:rsid w:val="0063753A"/>
    <w:rsid w:val="006551E5"/>
    <w:rsid w:val="006A5B5C"/>
    <w:rsid w:val="006C4485"/>
    <w:rsid w:val="0080734E"/>
    <w:rsid w:val="00897641"/>
    <w:rsid w:val="008B0888"/>
    <w:rsid w:val="008B4714"/>
    <w:rsid w:val="008E3ABE"/>
    <w:rsid w:val="00973F4A"/>
    <w:rsid w:val="009E1968"/>
    <w:rsid w:val="009F1A76"/>
    <w:rsid w:val="009F3994"/>
    <w:rsid w:val="00A04DA7"/>
    <w:rsid w:val="00A66BF7"/>
    <w:rsid w:val="00BC5662"/>
    <w:rsid w:val="00C836D1"/>
    <w:rsid w:val="00CD741F"/>
    <w:rsid w:val="00CF0BA6"/>
    <w:rsid w:val="00DC545E"/>
    <w:rsid w:val="00E84F8D"/>
    <w:rsid w:val="00F768A8"/>
    <w:rsid w:val="00F7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7D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B37D9"/>
    <w:rPr>
      <w:i/>
      <w:iCs/>
    </w:rPr>
  </w:style>
  <w:style w:type="paragraph" w:customStyle="1" w:styleId="c1">
    <w:name w:val="c1"/>
    <w:basedOn w:val="Normal"/>
    <w:rsid w:val="00CD741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741F"/>
    <w:rPr>
      <w:b/>
      <w:bCs/>
    </w:rPr>
  </w:style>
  <w:style w:type="character" w:customStyle="1" w:styleId="apple-converted-space">
    <w:name w:val="apple-converted-space"/>
    <w:basedOn w:val="DefaultParagraphFont"/>
    <w:rsid w:val="00CD741F"/>
  </w:style>
  <w:style w:type="character" w:customStyle="1" w:styleId="c2">
    <w:name w:val="c2"/>
    <w:basedOn w:val="DefaultParagraphFont"/>
    <w:rsid w:val="00CD741F"/>
  </w:style>
  <w:style w:type="paragraph" w:styleId="Header">
    <w:name w:val="header"/>
    <w:basedOn w:val="Normal"/>
    <w:link w:val="HeaderChar"/>
    <w:uiPriority w:val="99"/>
    <w:unhideWhenUsed/>
    <w:rsid w:val="0063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3A"/>
  </w:style>
  <w:style w:type="paragraph" w:styleId="Footer">
    <w:name w:val="footer"/>
    <w:basedOn w:val="Normal"/>
    <w:link w:val="FooterChar"/>
    <w:uiPriority w:val="99"/>
    <w:unhideWhenUsed/>
    <w:rsid w:val="0063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3A"/>
  </w:style>
  <w:style w:type="paragraph" w:styleId="BalloonText">
    <w:name w:val="Balloon Text"/>
    <w:basedOn w:val="Normal"/>
    <w:link w:val="BalloonTextChar"/>
    <w:uiPriority w:val="99"/>
    <w:semiHidden/>
    <w:unhideWhenUsed/>
    <w:rsid w:val="0063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7D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B37D9"/>
    <w:rPr>
      <w:i/>
      <w:iCs/>
    </w:rPr>
  </w:style>
  <w:style w:type="paragraph" w:customStyle="1" w:styleId="c1">
    <w:name w:val="c1"/>
    <w:basedOn w:val="Normal"/>
    <w:rsid w:val="00CD741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741F"/>
    <w:rPr>
      <w:b/>
      <w:bCs/>
    </w:rPr>
  </w:style>
  <w:style w:type="character" w:customStyle="1" w:styleId="apple-converted-space">
    <w:name w:val="apple-converted-space"/>
    <w:basedOn w:val="DefaultParagraphFont"/>
    <w:rsid w:val="00CD741F"/>
  </w:style>
  <w:style w:type="character" w:customStyle="1" w:styleId="c2">
    <w:name w:val="c2"/>
    <w:basedOn w:val="DefaultParagraphFont"/>
    <w:rsid w:val="00CD741F"/>
  </w:style>
  <w:style w:type="paragraph" w:styleId="Header">
    <w:name w:val="header"/>
    <w:basedOn w:val="Normal"/>
    <w:link w:val="HeaderChar"/>
    <w:uiPriority w:val="99"/>
    <w:unhideWhenUsed/>
    <w:rsid w:val="0063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3A"/>
  </w:style>
  <w:style w:type="paragraph" w:styleId="Footer">
    <w:name w:val="footer"/>
    <w:basedOn w:val="Normal"/>
    <w:link w:val="FooterChar"/>
    <w:uiPriority w:val="99"/>
    <w:unhideWhenUsed/>
    <w:rsid w:val="0063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3A"/>
  </w:style>
  <w:style w:type="paragraph" w:styleId="BalloonText">
    <w:name w:val="Balloon Text"/>
    <w:basedOn w:val="Normal"/>
    <w:link w:val="BalloonTextChar"/>
    <w:uiPriority w:val="99"/>
    <w:semiHidden/>
    <w:unhideWhenUsed/>
    <w:rsid w:val="0063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C7D859572346E29451912306C1AFFE"/>
        <w:category>
          <w:name w:val="General"/>
          <w:gallery w:val="placeholder"/>
        </w:category>
        <w:types>
          <w:type w:val="bbPlcHdr"/>
        </w:types>
        <w:behaviors>
          <w:behavior w:val="content"/>
        </w:behaviors>
        <w:guid w:val="{AF5BC054-943A-4EE9-BDB5-0872E1ED2A04}"/>
      </w:docPartPr>
      <w:docPartBody>
        <w:p w:rsidR="00000000" w:rsidRDefault="004F1F92" w:rsidP="004F1F92">
          <w:pPr>
            <w:pStyle w:val="8CC7D859572346E29451912306C1AFF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92"/>
    <w:rsid w:val="00325E75"/>
    <w:rsid w:val="004F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CCCAA34DC4D408883E16F655A8747">
    <w:name w:val="E86CCCAA34DC4D408883E16F655A8747"/>
    <w:rsid w:val="004F1F92"/>
  </w:style>
  <w:style w:type="paragraph" w:customStyle="1" w:styleId="8CC7D859572346E29451912306C1AFFE">
    <w:name w:val="8CC7D859572346E29451912306C1AFFE"/>
    <w:rsid w:val="004F1F92"/>
  </w:style>
  <w:style w:type="paragraph" w:customStyle="1" w:styleId="1612D00C0968475EA2710015FC1F8FFA">
    <w:name w:val="1612D00C0968475EA2710015FC1F8FFA"/>
    <w:rsid w:val="004F1F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CCCAA34DC4D408883E16F655A8747">
    <w:name w:val="E86CCCAA34DC4D408883E16F655A8747"/>
    <w:rsid w:val="004F1F92"/>
  </w:style>
  <w:style w:type="paragraph" w:customStyle="1" w:styleId="8CC7D859572346E29451912306C1AFFE">
    <w:name w:val="8CC7D859572346E29451912306C1AFFE"/>
    <w:rsid w:val="004F1F92"/>
  </w:style>
  <w:style w:type="paragraph" w:customStyle="1" w:styleId="1612D00C0968475EA2710015FC1F8FFA">
    <w:name w:val="1612D00C0968475EA2710015FC1F8FFA"/>
    <w:rsid w:val="004F1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718F-4B6F-4538-BC4B-9E5EB031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tài: “Một số biện pháp xây dựng công đoàn cơ sở vững mạnh”</dc:title>
  <dc:creator>Windows User</dc:creator>
  <cp:lastModifiedBy>Nguyen Nhan</cp:lastModifiedBy>
  <cp:revision>2</cp:revision>
  <cp:lastPrinted>2018-10-23T09:29:00Z</cp:lastPrinted>
  <dcterms:created xsi:type="dcterms:W3CDTF">2018-10-23T13:02:00Z</dcterms:created>
  <dcterms:modified xsi:type="dcterms:W3CDTF">2018-10-23T13:02:00Z</dcterms:modified>
</cp:coreProperties>
</file>